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sz w:val="28"/>
          <w:szCs w:val="28"/>
        </w:rPr>
      </w:pP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jc w:val="center"/>
        <w:rPr>
          <w:sz w:val="72"/>
          <w:szCs w:val="72"/>
        </w:rPr>
      </w:pPr>
      <w:r>
        <w:rPr>
          <w:rFonts w:hint="eastAsia"/>
          <w:sz w:val="72"/>
          <w:szCs w:val="72"/>
        </w:rPr>
        <w:t>201</w:t>
      </w:r>
      <w:r>
        <w:rPr>
          <w:rFonts w:hint="eastAsia"/>
          <w:sz w:val="72"/>
          <w:szCs w:val="72"/>
          <w:lang w:val="en-US" w:eastAsia="zh-CN"/>
        </w:rPr>
        <w:t>9</w:t>
      </w:r>
      <w:r>
        <w:rPr>
          <w:rFonts w:hint="eastAsia"/>
          <w:sz w:val="72"/>
          <w:szCs w:val="72"/>
        </w:rPr>
        <w:t>年度政府决算公开</w:t>
      </w: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p>
    <w:p>
      <w:pPr>
        <w:jc w:val="center"/>
        <w:rPr>
          <w:rFonts w:ascii="Times New Roman" w:hAnsi="Times New Roman" w:eastAsia="方正小标宋_GBK"/>
          <w:sz w:val="52"/>
          <w:szCs w:val="52"/>
        </w:rPr>
      </w:pPr>
      <w:r>
        <w:rPr>
          <w:rFonts w:ascii="Times New Roman" w:hAnsi="Times New Roman" w:eastAsia="方正小标宋_GBK"/>
          <w:sz w:val="52"/>
          <w:szCs w:val="52"/>
        </w:rPr>
        <w:t>201</w:t>
      </w:r>
      <w:r>
        <w:rPr>
          <w:rFonts w:hint="eastAsia" w:ascii="Times New Roman" w:hAnsi="Times New Roman" w:eastAsia="方正小标宋_GBK"/>
          <w:sz w:val="52"/>
          <w:szCs w:val="52"/>
          <w:lang w:val="en-US" w:eastAsia="zh-CN"/>
        </w:rPr>
        <w:t>9</w:t>
      </w:r>
      <w:r>
        <w:rPr>
          <w:rFonts w:hint="eastAsia" w:ascii="Times New Roman" w:hAnsi="Times New Roman" w:eastAsia="方正小标宋_GBK"/>
          <w:sz w:val="52"/>
          <w:szCs w:val="52"/>
        </w:rPr>
        <w:t>年香河县政府决算公开情况表</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widowControl/>
        <w:jc w:val="left"/>
        <w:rPr>
          <w:rFonts w:ascii="Times New Roman" w:hAnsi="Times New Roman" w:eastAsia="方正小标宋_GBK"/>
          <w:sz w:val="36"/>
          <w:szCs w:val="36"/>
        </w:rPr>
      </w:pPr>
      <w:r>
        <w:rPr>
          <w:rFonts w:ascii="Times New Roman" w:hAnsi="Times New Roman" w:eastAsia="方正小标宋_GBK"/>
          <w:sz w:val="36"/>
          <w:szCs w:val="36"/>
        </w:rPr>
        <w:br w:type="page"/>
      </w:r>
    </w:p>
    <w:p>
      <w:pPr>
        <w:spacing w:line="60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目</w:t>
      </w:r>
      <w:r>
        <w:rPr>
          <w:rFonts w:ascii="Times New Roman" w:hAnsi="Times New Roman" w:eastAsia="方正小标宋_GBK"/>
          <w:sz w:val="44"/>
          <w:szCs w:val="44"/>
        </w:rPr>
        <w:t xml:space="preserve">  </w:t>
      </w:r>
      <w:r>
        <w:rPr>
          <w:rFonts w:hint="eastAsia" w:ascii="Times New Roman" w:hAnsi="Times New Roman" w:eastAsia="方正小标宋_GBK"/>
          <w:sz w:val="44"/>
          <w:szCs w:val="44"/>
        </w:rPr>
        <w:t>录</w:t>
      </w:r>
    </w:p>
    <w:p>
      <w:pPr>
        <w:spacing w:line="380" w:lineRule="exact"/>
        <w:jc w:val="center"/>
        <w:rPr>
          <w:rFonts w:ascii="Times New Roman" w:hAnsi="Times New Roman" w:eastAsia="方正小标宋_GBK"/>
          <w:sz w:val="36"/>
          <w:szCs w:val="36"/>
        </w:rPr>
      </w:pPr>
    </w:p>
    <w:p>
      <w:pPr>
        <w:spacing w:line="580" w:lineRule="exact"/>
        <w:ind w:firstLine="320" w:firstLineChars="100"/>
        <w:jc w:val="left"/>
        <w:rPr>
          <w:rFonts w:ascii="Times New Roman" w:hAnsi="Times New Roman" w:eastAsia="方正楷体_GBK"/>
          <w:b/>
          <w:sz w:val="32"/>
          <w:szCs w:val="32"/>
        </w:rPr>
      </w:pPr>
      <w:r>
        <w:rPr>
          <w:rFonts w:ascii="Times New Roman" w:hAnsi="Times New Roman" w:eastAsia="方正楷体_GBK"/>
          <w:b/>
          <w:sz w:val="32"/>
          <w:szCs w:val="32"/>
        </w:rPr>
        <w:t xml:space="preserve">1 </w:t>
      </w:r>
      <w:r>
        <w:rPr>
          <w:rFonts w:hint="eastAsia" w:ascii="Times New Roman" w:hAnsi="Times New Roman" w:eastAsia="方正楷体_GBK"/>
          <w:b/>
          <w:sz w:val="32"/>
          <w:szCs w:val="32"/>
        </w:rPr>
        <w:t>政府决算公开情况表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§1-1 </w:t>
      </w:r>
      <w:r>
        <w:rPr>
          <w:rFonts w:hint="eastAsia" w:ascii="Times New Roman" w:hAnsi="Times New Roman" w:eastAsia="方正仿宋_GBK"/>
          <w:sz w:val="32"/>
          <w:szCs w:val="32"/>
        </w:rPr>
        <w:t>一般公共预算收入表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§1-2</w:t>
      </w:r>
      <w:r>
        <w:rPr>
          <w:rFonts w:hint="eastAsia" w:ascii="Times New Roman" w:hAnsi="Times New Roman" w:eastAsia="方正仿宋_GBK"/>
          <w:sz w:val="32"/>
          <w:szCs w:val="32"/>
        </w:rPr>
        <w:t>一般公共预算支出表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§1-3</w:t>
      </w:r>
      <w:r>
        <w:rPr>
          <w:rFonts w:hint="eastAsia" w:ascii="Times New Roman" w:hAnsi="Times New Roman" w:eastAsia="方正仿宋_GBK"/>
          <w:sz w:val="32"/>
          <w:szCs w:val="32"/>
        </w:rPr>
        <w:t>一般公共预算本级支出表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§1-4 </w:t>
      </w:r>
      <w:r>
        <w:rPr>
          <w:rFonts w:hint="eastAsia" w:ascii="Times New Roman" w:hAnsi="Times New Roman" w:eastAsia="方正仿宋_GBK"/>
          <w:sz w:val="32"/>
          <w:szCs w:val="32"/>
        </w:rPr>
        <w:t>一般公共预算本级基本支出表</w:t>
      </w:r>
    </w:p>
    <w:p>
      <w:pPr>
        <w:adjustRightInd w:val="0"/>
        <w:snapToGrid w:val="0"/>
        <w:spacing w:line="580" w:lineRule="exact"/>
        <w:ind w:firstLine="640" w:firstLineChars="200"/>
        <w:rPr>
          <w:rFonts w:ascii="Times New Roman" w:hAnsi="Times New Roman" w:eastAsia="方正仿宋_GBK"/>
          <w:w w:val="95"/>
          <w:sz w:val="32"/>
          <w:szCs w:val="32"/>
        </w:rPr>
      </w:pPr>
      <w:r>
        <w:rPr>
          <w:rFonts w:ascii="Times New Roman" w:hAnsi="Times New Roman" w:eastAsia="方正仿宋_GBK"/>
          <w:sz w:val="32"/>
          <w:szCs w:val="32"/>
        </w:rPr>
        <w:t xml:space="preserve">§1-5 </w:t>
      </w:r>
      <w:r>
        <w:rPr>
          <w:rFonts w:hint="eastAsia" w:ascii="Times New Roman" w:hAnsi="Times New Roman" w:eastAsia="方正仿宋_GBK"/>
          <w:w w:val="95"/>
          <w:sz w:val="32"/>
          <w:szCs w:val="32"/>
        </w:rPr>
        <w:t>一般公共预算税收返还、一般性和专项转移支付分地区</w:t>
      </w:r>
    </w:p>
    <w:p>
      <w:pPr>
        <w:adjustRightInd w:val="0"/>
        <w:snapToGrid w:val="0"/>
        <w:spacing w:line="580" w:lineRule="exact"/>
        <w:ind w:firstLine="1368" w:firstLineChars="450"/>
        <w:rPr>
          <w:rFonts w:ascii="Times New Roman" w:hAnsi="Times New Roman" w:eastAsia="方正仿宋_GBK"/>
          <w:sz w:val="32"/>
          <w:szCs w:val="32"/>
        </w:rPr>
      </w:pPr>
      <w:r>
        <w:rPr>
          <w:rFonts w:hint="eastAsia" w:ascii="Times New Roman" w:hAnsi="Times New Roman" w:eastAsia="方正仿宋_GBK"/>
          <w:w w:val="95"/>
          <w:sz w:val="32"/>
          <w:szCs w:val="32"/>
        </w:rPr>
        <w:t>安排情况表</w:t>
      </w:r>
    </w:p>
    <w:p>
      <w:pPr>
        <w:adjustRightInd w:val="0"/>
        <w:snapToGrid w:val="0"/>
        <w:spacing w:line="58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 xml:space="preserve">§1-6 </w:t>
      </w:r>
      <w:r>
        <w:rPr>
          <w:rFonts w:hint="eastAsia" w:ascii="Times New Roman" w:hAnsi="Times New Roman" w:eastAsia="方正仿宋_GBK"/>
          <w:sz w:val="32"/>
          <w:szCs w:val="32"/>
        </w:rPr>
        <w:t>一般公共预算专项转移支付分项目安排情况表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7</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政府一般债务限额及余额情况表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楷体_GBK"/>
          <w:b/>
          <w:sz w:val="32"/>
          <w:szCs w:val="32"/>
        </w:rPr>
        <w:t xml:space="preserve">2 </w:t>
      </w:r>
      <w:r>
        <w:rPr>
          <w:rFonts w:hint="eastAsia" w:ascii="Times New Roman" w:hAnsi="Times New Roman" w:eastAsia="方正楷体_GBK"/>
          <w:b/>
          <w:sz w:val="32"/>
          <w:szCs w:val="32"/>
        </w:rPr>
        <w:t>政府决算执行公开情况表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2-1</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政府性基金预算收入表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2-2</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政府性基金预算支出表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2-3</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政府性基金预算本级支出表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2-4</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政府性基金预算专项转移支付分地区安排情况表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2-5</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政府性基金预算专项转移支付分项目安排情况表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2-6</w:t>
      </w:r>
      <w:r>
        <w:rPr>
          <w:rFonts w:ascii="Times New Roman" w:hAnsi="Times New Roman" w:eastAsia="方正仿宋_GBK"/>
          <w:sz w:val="32"/>
          <w:szCs w:val="32"/>
        </w:rPr>
        <w:t xml:space="preserve"> </w:t>
      </w:r>
      <w:r>
        <w:rPr>
          <w:rFonts w:hint="eastAsia" w:ascii="Times New Roman" w:hAnsi="Times New Roman" w:eastAsia="方正仿宋_GBK"/>
          <w:sz w:val="32"/>
          <w:szCs w:val="32"/>
        </w:rPr>
        <w:t>政府专项债务限额及余额情况表</w:t>
      </w:r>
    </w:p>
    <w:p>
      <w:pPr>
        <w:adjustRightInd w:val="0"/>
        <w:snapToGrid w:val="0"/>
        <w:spacing w:line="580" w:lineRule="exact"/>
        <w:ind w:firstLine="640" w:firstLineChars="200"/>
        <w:rPr>
          <w:rFonts w:hint="eastAsia" w:ascii="Times New Roman" w:hAnsi="Times New Roman" w:eastAsia="方正楷体_GBK"/>
          <w:b/>
          <w:sz w:val="32"/>
          <w:szCs w:val="32"/>
        </w:rPr>
      </w:pPr>
      <w:r>
        <w:rPr>
          <w:rFonts w:hint="eastAsia" w:ascii="Times New Roman" w:hAnsi="Times New Roman" w:eastAsia="方正楷体_GBK"/>
          <w:b/>
          <w:sz w:val="32"/>
          <w:szCs w:val="32"/>
          <w:lang w:val="en-US" w:eastAsia="zh-CN"/>
        </w:rPr>
        <w:t>3</w:t>
      </w:r>
      <w:r>
        <w:rPr>
          <w:rFonts w:ascii="Times New Roman" w:hAnsi="Times New Roman" w:eastAsia="方正楷体_GBK"/>
          <w:b/>
          <w:sz w:val="32"/>
          <w:szCs w:val="32"/>
        </w:rPr>
        <w:t xml:space="preserve"> </w:t>
      </w:r>
      <w:r>
        <w:rPr>
          <w:rFonts w:hint="eastAsia" w:ascii="Times New Roman" w:hAnsi="Times New Roman" w:eastAsia="方正楷体_GBK"/>
          <w:b/>
          <w:sz w:val="32"/>
          <w:szCs w:val="32"/>
          <w:lang w:eastAsia="zh-CN"/>
        </w:rPr>
        <w:t>公有资本经营</w:t>
      </w:r>
      <w:r>
        <w:rPr>
          <w:rFonts w:hint="eastAsia" w:ascii="Times New Roman" w:hAnsi="Times New Roman" w:eastAsia="方正楷体_GBK"/>
          <w:b/>
          <w:sz w:val="32"/>
          <w:szCs w:val="32"/>
        </w:rPr>
        <w:t>决算执行公开情况表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3-1</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国有资本经营预算收入表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3-2</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国有资本经营预算支出表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3-3</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国有资本经营预算本级支出表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3-4</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国有资本经营预算专项转移支付分地区安排情况表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3-5</w:t>
      </w:r>
      <w:r>
        <w:rPr>
          <w:rFonts w:ascii="Times New Roman" w:hAnsi="Times New Roman" w:eastAsia="方正仿宋_GBK"/>
          <w:sz w:val="32"/>
          <w:szCs w:val="32"/>
        </w:rPr>
        <w:t xml:space="preserve"> </w:t>
      </w:r>
      <w:r>
        <w:rPr>
          <w:rFonts w:hint="eastAsia" w:ascii="Times New Roman" w:hAnsi="Times New Roman" w:eastAsia="方正仿宋_GBK"/>
          <w:sz w:val="32"/>
          <w:szCs w:val="32"/>
        </w:rPr>
        <w:t>国有资本经营预算专项转移支付分项目安排情况表</w:t>
      </w:r>
    </w:p>
    <w:p>
      <w:pPr>
        <w:adjustRightInd w:val="0"/>
        <w:snapToGrid w:val="0"/>
        <w:spacing w:line="580" w:lineRule="exact"/>
        <w:ind w:firstLine="320" w:firstLineChars="100"/>
        <w:rPr>
          <w:rFonts w:hint="eastAsia" w:ascii="Times New Roman" w:hAnsi="Times New Roman" w:eastAsia="方正楷体_GBK"/>
          <w:b/>
          <w:sz w:val="32"/>
          <w:szCs w:val="32"/>
        </w:rPr>
      </w:pPr>
      <w:r>
        <w:rPr>
          <w:rFonts w:hint="eastAsia" w:ascii="Times New Roman" w:hAnsi="Times New Roman" w:eastAsia="方正楷体_GBK"/>
          <w:b/>
          <w:sz w:val="32"/>
          <w:szCs w:val="32"/>
          <w:lang w:val="en-US" w:eastAsia="zh-CN"/>
        </w:rPr>
        <w:t xml:space="preserve">4 </w:t>
      </w:r>
      <w:r>
        <w:rPr>
          <w:rFonts w:hint="eastAsia" w:ascii="Times New Roman" w:hAnsi="Times New Roman" w:eastAsia="方正楷体_GBK"/>
          <w:b/>
          <w:sz w:val="32"/>
          <w:szCs w:val="32"/>
          <w:lang w:eastAsia="zh-CN"/>
        </w:rPr>
        <w:t>社会保险基金</w:t>
      </w:r>
      <w:r>
        <w:rPr>
          <w:rFonts w:hint="eastAsia" w:ascii="Times New Roman" w:hAnsi="Times New Roman" w:eastAsia="方正楷体_GBK"/>
          <w:b/>
          <w:sz w:val="32"/>
          <w:szCs w:val="32"/>
        </w:rPr>
        <w:t>公开情况表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4-1</w:t>
      </w:r>
      <w:r>
        <w:rPr>
          <w:rFonts w:ascii="Times New Roman" w:hAnsi="Times New Roman" w:eastAsia="方正仿宋_GBK"/>
          <w:sz w:val="32"/>
          <w:szCs w:val="32"/>
        </w:rPr>
        <w:t xml:space="preserve"> </w:t>
      </w:r>
      <w:r>
        <w:rPr>
          <w:rFonts w:hint="eastAsia" w:ascii="Times New Roman" w:hAnsi="Times New Roman" w:eastAsia="方正仿宋_GBK"/>
          <w:sz w:val="32"/>
          <w:szCs w:val="32"/>
        </w:rPr>
        <w:t>社会保险基金预算收入表</w:t>
      </w:r>
    </w:p>
    <w:p>
      <w:pPr>
        <w:adjustRightInd w:val="0"/>
        <w:snapToGrid w:val="0"/>
        <w:spacing w:line="580" w:lineRule="exact"/>
        <w:ind w:firstLine="640" w:firstLineChars="200"/>
        <w:rPr>
          <w:rFonts w:hint="eastAsia"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4-2</w:t>
      </w:r>
      <w:r>
        <w:rPr>
          <w:rFonts w:ascii="Times New Roman" w:hAnsi="Times New Roman" w:eastAsia="方正仿宋_GBK"/>
          <w:sz w:val="32"/>
          <w:szCs w:val="32"/>
        </w:rPr>
        <w:t xml:space="preserve"> </w:t>
      </w:r>
      <w:r>
        <w:rPr>
          <w:rFonts w:hint="eastAsia" w:ascii="Times New Roman" w:hAnsi="Times New Roman" w:eastAsia="方正仿宋_GBK"/>
          <w:sz w:val="32"/>
          <w:szCs w:val="32"/>
        </w:rPr>
        <w:t>社会保险基金预算支出表</w:t>
      </w:r>
    </w:p>
    <w:p>
      <w:pPr>
        <w:spacing w:line="580" w:lineRule="exact"/>
        <w:ind w:firstLine="320" w:firstLineChars="100"/>
        <w:jc w:val="left"/>
        <w:rPr>
          <w:rFonts w:ascii="Times New Roman" w:hAnsi="Times New Roman" w:eastAsia="方正楷体_GBK"/>
          <w:b/>
          <w:sz w:val="32"/>
          <w:szCs w:val="32"/>
        </w:rPr>
      </w:pPr>
      <w:r>
        <w:rPr>
          <w:rFonts w:hint="eastAsia" w:ascii="Times New Roman" w:hAnsi="Times New Roman" w:eastAsia="方正楷体_GBK"/>
          <w:b/>
          <w:sz w:val="32"/>
          <w:szCs w:val="32"/>
          <w:lang w:val="en-US" w:eastAsia="zh-CN"/>
        </w:rPr>
        <w:t>5 债务发行及使用</w:t>
      </w:r>
      <w:r>
        <w:rPr>
          <w:rFonts w:hint="eastAsia" w:ascii="Times New Roman" w:hAnsi="Times New Roman" w:eastAsia="方正楷体_GBK"/>
          <w:b/>
          <w:sz w:val="32"/>
          <w:szCs w:val="32"/>
        </w:rPr>
        <w:t>公开情况表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5-1</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地方政府债务发行及还本付息</w:t>
      </w:r>
      <w:r>
        <w:rPr>
          <w:rFonts w:hint="eastAsia" w:ascii="Times New Roman" w:hAnsi="Times New Roman" w:eastAsia="方正仿宋_GBK"/>
          <w:sz w:val="32"/>
          <w:szCs w:val="32"/>
        </w:rPr>
        <w:t>情况表</w:t>
      </w:r>
    </w:p>
    <w:p>
      <w:pPr>
        <w:adjustRightInd w:val="0"/>
        <w:snapToGrid w:val="0"/>
        <w:spacing w:line="58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5-2</w:t>
      </w:r>
      <w:r>
        <w:rPr>
          <w:rFonts w:ascii="Times New Roman" w:hAnsi="Times New Roman" w:eastAsia="方正仿宋_GBK"/>
          <w:sz w:val="32"/>
          <w:szCs w:val="32"/>
        </w:rPr>
        <w:t xml:space="preserve"> </w:t>
      </w:r>
      <w:r>
        <w:rPr>
          <w:rFonts w:hint="eastAsia" w:ascii="Times New Roman" w:hAnsi="Times New Roman" w:eastAsia="方正仿宋_GBK"/>
          <w:sz w:val="32"/>
          <w:szCs w:val="32"/>
          <w:lang w:eastAsia="zh-CN"/>
        </w:rPr>
        <w:t>新增地方政府债券使用</w:t>
      </w:r>
      <w:r>
        <w:rPr>
          <w:rFonts w:hint="eastAsia" w:ascii="Times New Roman" w:hAnsi="Times New Roman" w:eastAsia="方正仿宋_GBK"/>
          <w:sz w:val="32"/>
          <w:szCs w:val="32"/>
        </w:rPr>
        <w:t>情况表</w:t>
      </w:r>
    </w:p>
    <w:p>
      <w:pPr>
        <w:adjustRightInd w:val="0"/>
        <w:snapToGrid w:val="0"/>
        <w:spacing w:line="580" w:lineRule="exact"/>
        <w:ind w:firstLine="320" w:firstLineChars="100"/>
        <w:rPr>
          <w:rFonts w:hint="eastAsia" w:ascii="Times New Roman" w:hAnsi="Times New Roman" w:eastAsia="方正仿宋_GBK"/>
          <w:b/>
          <w:bCs/>
          <w:sz w:val="32"/>
          <w:szCs w:val="32"/>
        </w:rPr>
      </w:pPr>
      <w:r>
        <w:rPr>
          <w:rFonts w:hint="eastAsia" w:ascii="Times New Roman" w:hAnsi="Times New Roman" w:eastAsia="方正仿宋_GBK"/>
          <w:b/>
          <w:bCs/>
          <w:sz w:val="32"/>
          <w:szCs w:val="32"/>
          <w:lang w:val="en-US" w:eastAsia="zh-CN"/>
        </w:rPr>
        <w:t>6 县</w:t>
      </w:r>
      <w:r>
        <w:rPr>
          <w:rFonts w:hint="eastAsia" w:ascii="Times New Roman" w:hAnsi="Times New Roman" w:eastAsia="方正仿宋_GBK"/>
          <w:b/>
          <w:bCs/>
          <w:sz w:val="32"/>
          <w:szCs w:val="32"/>
        </w:rPr>
        <w:t>级决算公开有关情况的说明</w:t>
      </w:r>
    </w:p>
    <w:p>
      <w:pPr>
        <w:adjustRightInd w:val="0"/>
        <w:snapToGrid w:val="0"/>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 一般公共预算财政转移支付安排、执行情况说明</w:t>
      </w:r>
    </w:p>
    <w:p>
      <w:pPr>
        <w:adjustRightInd w:val="0"/>
        <w:snapToGrid w:val="0"/>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 举借债务情况说明</w:t>
      </w:r>
    </w:p>
    <w:p>
      <w:pPr>
        <w:adjustRightInd w:val="0"/>
        <w:snapToGrid w:val="0"/>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§3 “三公”经费支出情况说明</w:t>
      </w:r>
    </w:p>
    <w:p>
      <w:pPr>
        <w:adjustRightInd w:val="0"/>
        <w:snapToGrid w:val="0"/>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 xml:space="preserve">4  </w:t>
      </w:r>
      <w:r>
        <w:rPr>
          <w:rFonts w:hint="eastAsia" w:ascii="Times New Roman" w:hAnsi="Times New Roman" w:eastAsia="方正仿宋_GBK"/>
          <w:sz w:val="32"/>
          <w:szCs w:val="32"/>
        </w:rPr>
        <w:t>采购情况说明</w:t>
      </w:r>
    </w:p>
    <w:p>
      <w:pPr>
        <w:adjustRightInd w:val="0"/>
        <w:snapToGrid w:val="0"/>
        <w:spacing w:line="58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 xml:space="preserve">5 </w:t>
      </w:r>
      <w:r>
        <w:rPr>
          <w:rFonts w:hint="eastAsia" w:ascii="Times New Roman" w:hAnsi="Times New Roman" w:eastAsia="方正仿宋_GBK"/>
          <w:sz w:val="32"/>
          <w:szCs w:val="32"/>
        </w:rPr>
        <w:t>绩效预算工作开展情况说明</w:t>
      </w:r>
    </w:p>
    <w:p>
      <w:pPr>
        <w:adjustRightInd w:val="0"/>
        <w:snapToGrid w:val="0"/>
        <w:spacing w:line="580" w:lineRule="exact"/>
        <w:ind w:firstLine="640" w:firstLineChars="200"/>
        <w:rPr>
          <w:rFonts w:hint="eastAsia" w:ascii="Times New Roman" w:hAnsi="Times New Roman" w:eastAsia="方正仿宋_GBK"/>
          <w:sz w:val="32"/>
          <w:szCs w:val="32"/>
          <w:lang w:eastAsia="zh-CN"/>
        </w:rPr>
      </w:pPr>
      <w:r>
        <w:rPr>
          <w:rFonts w:hint="eastAsia" w:ascii="Times New Roman" w:hAnsi="Times New Roman" w:eastAsia="方正仿宋_GBK"/>
          <w:sz w:val="32"/>
          <w:szCs w:val="32"/>
        </w:rPr>
        <w:t>§</w:t>
      </w:r>
      <w:r>
        <w:rPr>
          <w:rFonts w:hint="eastAsia" w:ascii="Times New Roman" w:hAnsi="Times New Roman" w:eastAsia="方正仿宋_GBK"/>
          <w:sz w:val="32"/>
          <w:szCs w:val="32"/>
          <w:lang w:val="en-US" w:eastAsia="zh-CN"/>
        </w:rPr>
        <w:t xml:space="preserve">6 </w:t>
      </w:r>
      <w:r>
        <w:rPr>
          <w:rFonts w:hint="eastAsia" w:ascii="Times New Roman" w:hAnsi="Times New Roman" w:eastAsia="方正仿宋_GBK"/>
          <w:sz w:val="32"/>
          <w:szCs w:val="32"/>
          <w:lang w:eastAsia="zh-CN"/>
        </w:rPr>
        <w:t>其他事项说明</w:t>
      </w: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140" w:type="dxa"/>
        <w:tblInd w:w="93" w:type="dxa"/>
        <w:shd w:val="clear" w:color="auto" w:fill="auto"/>
        <w:tblLayout w:type="fixed"/>
        <w:tblCellMar>
          <w:top w:w="0" w:type="dxa"/>
          <w:left w:w="108" w:type="dxa"/>
          <w:bottom w:w="0" w:type="dxa"/>
          <w:right w:w="108" w:type="dxa"/>
        </w:tblCellMar>
      </w:tblPr>
      <w:tblGrid>
        <w:gridCol w:w="5000"/>
        <w:gridCol w:w="4140"/>
      </w:tblGrid>
      <w:tr>
        <w:tblPrEx>
          <w:shd w:val="clear" w:color="auto" w:fill="auto"/>
          <w:tblCellMar>
            <w:top w:w="0" w:type="dxa"/>
            <w:left w:w="108" w:type="dxa"/>
            <w:bottom w:w="0" w:type="dxa"/>
            <w:right w:w="108" w:type="dxa"/>
          </w:tblCellMar>
        </w:tblPrEx>
        <w:trPr>
          <w:trHeight w:val="664" w:hRule="atLeast"/>
        </w:trPr>
        <w:tc>
          <w:tcPr>
            <w:tcW w:w="914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b/>
                <w:bCs/>
                <w:sz w:val="32"/>
                <w:szCs w:val="32"/>
              </w:rPr>
              <w:t>§1-1</w:t>
            </w:r>
            <w:r>
              <w:rPr>
                <w:rFonts w:hint="eastAsia" w:ascii="黑体" w:hAnsi="黑体" w:eastAsia="黑体" w:cs="黑体"/>
                <w:b/>
                <w:bCs/>
                <w:sz w:val="32"/>
                <w:szCs w:val="32"/>
                <w:lang w:val="en-US" w:eastAsia="zh-CN"/>
              </w:rPr>
              <w:t xml:space="preserve">     </w:t>
            </w:r>
            <w:r>
              <w:rPr>
                <w:rFonts w:hint="eastAsia" w:ascii="黑体" w:hAnsi="黑体" w:eastAsia="黑体" w:cs="黑体"/>
                <w:b/>
                <w:bCs/>
                <w:i w:val="0"/>
                <w:iCs w:val="0"/>
                <w:color w:val="000000"/>
                <w:kern w:val="0"/>
                <w:sz w:val="32"/>
                <w:szCs w:val="32"/>
                <w:u w:val="none"/>
                <w:lang w:val="en-US" w:eastAsia="zh-CN" w:bidi="ar"/>
              </w:rPr>
              <w:t>香河县2019年一般公共预算收入表</w:t>
            </w:r>
          </w:p>
        </w:tc>
      </w:tr>
      <w:tr>
        <w:tblPrEx>
          <w:tblCellMar>
            <w:top w:w="0" w:type="dxa"/>
            <w:left w:w="108" w:type="dxa"/>
            <w:bottom w:w="0" w:type="dxa"/>
            <w:right w:w="108" w:type="dxa"/>
          </w:tblCellMar>
        </w:tblPrEx>
        <w:trPr>
          <w:trHeight w:val="489" w:hRule="atLeast"/>
        </w:trPr>
        <w:tc>
          <w:tcPr>
            <w:tcW w:w="5000" w:type="dxa"/>
            <w:tcBorders>
              <w:top w:val="nil"/>
              <w:left w:val="nil"/>
              <w:bottom w:val="nil"/>
              <w:right w:val="nil"/>
            </w:tcBorders>
            <w:shd w:val="clear" w:color="auto" w:fill="auto"/>
            <w:noWrap/>
            <w:vAlign w:val="bottom"/>
          </w:tcPr>
          <w:p>
            <w:pPr>
              <w:jc w:val="center"/>
              <w:rPr>
                <w:rFonts w:hint="default" w:ascii="Times New Roman" w:hAnsi="Times New Roman" w:eastAsia="宋体" w:cs="Times New Roman"/>
                <w:b/>
                <w:bCs/>
                <w:i w:val="0"/>
                <w:iCs w:val="0"/>
                <w:color w:val="000000"/>
                <w:sz w:val="24"/>
                <w:szCs w:val="24"/>
                <w:u w:val="none"/>
              </w:rPr>
            </w:pPr>
          </w:p>
        </w:tc>
        <w:tc>
          <w:tcPr>
            <w:tcW w:w="41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4"/>
                <w:szCs w:val="24"/>
                <w:u w:val="none"/>
              </w:rPr>
            </w:pPr>
            <w:r>
              <w:rPr>
                <w:rStyle w:val="13"/>
                <w:lang w:val="en-US" w:eastAsia="zh-CN" w:bidi="ar"/>
              </w:rPr>
              <w:t>单位：万元</w:t>
            </w:r>
          </w:p>
        </w:tc>
      </w:tr>
      <w:tr>
        <w:tblPrEx>
          <w:tblCellMar>
            <w:top w:w="0" w:type="dxa"/>
            <w:left w:w="108" w:type="dxa"/>
            <w:bottom w:w="0" w:type="dxa"/>
            <w:right w:w="108" w:type="dxa"/>
          </w:tblCellMar>
        </w:tblPrEx>
        <w:trPr>
          <w:trHeight w:val="90" w:hRule="atLeast"/>
        </w:trPr>
        <w:tc>
          <w:tcPr>
            <w:tcW w:w="50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4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Style w:val="14"/>
                <w:lang w:val="en-US" w:eastAsia="zh-CN" w:bidi="ar"/>
              </w:rPr>
              <w:t>决算数</w:t>
            </w:r>
          </w:p>
        </w:tc>
      </w:tr>
      <w:tr>
        <w:tblPrEx>
          <w:tblCellMar>
            <w:top w:w="0" w:type="dxa"/>
            <w:left w:w="108" w:type="dxa"/>
            <w:bottom w:w="0" w:type="dxa"/>
            <w:right w:w="108" w:type="dxa"/>
          </w:tblCellMar>
        </w:tblPrEx>
        <w:trPr>
          <w:trHeight w:val="600" w:hRule="atLeast"/>
        </w:trPr>
        <w:tc>
          <w:tcPr>
            <w:tcW w:w="5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000000"/>
                <w:kern w:val="2"/>
                <w:sz w:val="22"/>
                <w:szCs w:val="22"/>
                <w:u w:val="none"/>
                <w:lang w:val="en-US" w:eastAsia="zh-CN" w:bidi="ar-SA"/>
              </w:rPr>
            </w:pPr>
            <w:r>
              <w:rPr>
                <w:rStyle w:val="16"/>
                <w:rFonts w:hint="eastAsia"/>
                <w:lang w:val="en-US" w:eastAsia="zh-CN" w:bidi="ar"/>
              </w:rPr>
              <w:t>本年收入</w:t>
            </w:r>
            <w:r>
              <w:rPr>
                <w:rStyle w:val="16"/>
                <w:lang w:val="en-US" w:eastAsia="zh-CN" w:bidi="ar"/>
              </w:rPr>
              <w:t>合计</w:t>
            </w:r>
          </w:p>
        </w:tc>
        <w:tc>
          <w:tcPr>
            <w:tcW w:w="4140"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000000"/>
                <w:kern w:val="2"/>
                <w:sz w:val="22"/>
                <w:szCs w:val="22"/>
                <w:u w:val="none"/>
                <w:lang w:val="en-US" w:eastAsia="zh-CN" w:bidi="ar-SA"/>
              </w:rPr>
            </w:pPr>
            <w:r>
              <w:rPr>
                <w:rFonts w:hint="default" w:ascii="Times New Roman" w:hAnsi="Times New Roman" w:eastAsia="宋体" w:cs="Times New Roman"/>
                <w:b/>
                <w:bCs/>
                <w:i w:val="0"/>
                <w:iCs w:val="0"/>
                <w:color w:val="000000"/>
                <w:kern w:val="0"/>
                <w:sz w:val="22"/>
                <w:szCs w:val="22"/>
                <w:u w:val="none"/>
                <w:lang w:val="en-US" w:eastAsia="zh-CN" w:bidi="ar"/>
              </w:rPr>
              <w:t>383728</w:t>
            </w:r>
          </w:p>
        </w:tc>
      </w:tr>
      <w:tr>
        <w:tblPrEx>
          <w:tblCellMar>
            <w:top w:w="0" w:type="dxa"/>
            <w:left w:w="108" w:type="dxa"/>
            <w:bottom w:w="0" w:type="dxa"/>
            <w:right w:w="108" w:type="dxa"/>
          </w:tblCellMar>
        </w:tblPrEx>
        <w:trPr>
          <w:trHeight w:val="600" w:hRule="atLeast"/>
        </w:trPr>
        <w:tc>
          <w:tcPr>
            <w:tcW w:w="50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一、税收收入</w:t>
            </w:r>
          </w:p>
        </w:tc>
        <w:tc>
          <w:tcPr>
            <w:tcW w:w="4140" w:type="dxa"/>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270,412</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增值税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48,723</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企业所得税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18,348</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个人所得税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5,157</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资源税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城市维护建设税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10,998</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房产税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5,132</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印花税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2,767</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城镇土地使用税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5,335</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土地增值税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115,427</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车船税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2,295</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耕地占用税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18,408</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契税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37,506</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烟叶税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环境保护税</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其他税收收入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二、非税收入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113,316</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专项收入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65,985</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行政事业性收费收入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4,520</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罚没收入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13,739</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国有资本经营收入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国有资源(资产)有偿使用收入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26,969</w:t>
            </w:r>
          </w:p>
        </w:tc>
      </w:tr>
      <w:tr>
        <w:tblPrEx>
          <w:tblCellMar>
            <w:top w:w="0" w:type="dxa"/>
            <w:left w:w="108" w:type="dxa"/>
            <w:bottom w:w="0" w:type="dxa"/>
            <w:right w:w="108" w:type="dxa"/>
          </w:tblCellMar>
        </w:tblPrEx>
        <w:trPr>
          <w:trHeight w:val="600" w:hRule="atLeast"/>
        </w:trPr>
        <w:tc>
          <w:tcPr>
            <w:tcW w:w="5000"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5"/>
                <w:lang w:val="en-US" w:eastAsia="zh-CN" w:bidi="ar"/>
              </w:rPr>
              <w:t xml:space="preserve">    其他收入</w:t>
            </w:r>
          </w:p>
        </w:tc>
        <w:tc>
          <w:tcPr>
            <w:tcW w:w="414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1,103</w:t>
            </w:r>
          </w:p>
        </w:tc>
      </w:tr>
      <w:tr>
        <w:tblPrEx>
          <w:tblCellMar>
            <w:top w:w="0" w:type="dxa"/>
            <w:left w:w="108" w:type="dxa"/>
            <w:bottom w:w="0" w:type="dxa"/>
            <w:right w:w="108" w:type="dxa"/>
          </w:tblCellMar>
        </w:tblPrEx>
        <w:trPr>
          <w:trHeight w:val="600" w:hRule="atLeast"/>
        </w:trPr>
        <w:tc>
          <w:tcPr>
            <w:tcW w:w="50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Style w:val="16"/>
                <w:rFonts w:hint="eastAsia"/>
                <w:b w:val="0"/>
                <w:bCs w:val="0"/>
                <w:lang w:val="en-US" w:eastAsia="zh-CN" w:bidi="ar"/>
              </w:rPr>
              <w:t>三、上级补助收入</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rPr>
            </w:pPr>
          </w:p>
          <w:p>
            <w:pPr>
              <w:keepNext w:val="0"/>
              <w:keepLines w:val="0"/>
              <w:widowControl/>
              <w:suppressLineNumbers w:val="0"/>
              <w:jc w:val="right"/>
              <w:textAlignment w:val="center"/>
              <w:rPr>
                <w:rFonts w:hint="eastAsia" w:ascii="宋体" w:hAnsi="宋体" w:eastAsia="宋体" w:cs="宋体"/>
                <w:b w:val="0"/>
                <w:bCs w:val="0"/>
                <w:i w:val="0"/>
                <w:iCs w:val="0"/>
                <w:color w:val="000000"/>
                <w:sz w:val="22"/>
                <w:szCs w:val="22"/>
                <w:u w:val="none"/>
                <w:lang w:val="en-US" w:eastAsia="zh-CN"/>
              </w:rPr>
            </w:pPr>
            <w:r>
              <w:rPr>
                <w:rFonts w:hint="eastAsia" w:ascii="宋体" w:hAnsi="宋体" w:eastAsia="宋体" w:cs="宋体"/>
                <w:b w:val="0"/>
                <w:bCs w:val="0"/>
                <w:i w:val="0"/>
                <w:iCs w:val="0"/>
                <w:color w:val="000000"/>
                <w:sz w:val="22"/>
                <w:szCs w:val="22"/>
                <w:u w:val="none"/>
                <w:lang w:val="en-US" w:eastAsia="zh-CN"/>
              </w:rPr>
              <w:t>124573</w:t>
            </w:r>
          </w:p>
        </w:tc>
      </w:tr>
      <w:tr>
        <w:tblPrEx>
          <w:tblCellMar>
            <w:top w:w="0" w:type="dxa"/>
            <w:left w:w="108" w:type="dxa"/>
            <w:bottom w:w="0" w:type="dxa"/>
            <w:right w:w="108" w:type="dxa"/>
          </w:tblCellMar>
        </w:tblPrEx>
        <w:trPr>
          <w:trHeight w:val="600" w:hRule="atLeast"/>
        </w:trPr>
        <w:tc>
          <w:tcPr>
            <w:tcW w:w="500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Style w:val="16"/>
                <w:rFonts w:hint="eastAsia"/>
                <w:lang w:val="en-US" w:eastAsia="zh-CN" w:bidi="ar"/>
              </w:rPr>
            </w:pPr>
            <w:r>
              <w:rPr>
                <w:rStyle w:val="16"/>
                <w:rFonts w:hint="eastAsia"/>
                <w:b w:val="0"/>
                <w:bCs w:val="0"/>
                <w:lang w:val="en-US" w:eastAsia="zh-CN" w:bidi="ar"/>
              </w:rPr>
              <w:t>四、一般债券转贷收入</w:t>
            </w:r>
          </w:p>
        </w:tc>
        <w:tc>
          <w:tcPr>
            <w:tcW w:w="4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val="0"/>
                <w:bCs w:val="0"/>
                <w:i w:val="0"/>
                <w:iCs w:val="0"/>
                <w:color w:val="000000"/>
                <w:sz w:val="22"/>
                <w:szCs w:val="22"/>
                <w:u w:val="none"/>
                <w:lang w:val="en-US" w:eastAsia="zh-CN"/>
              </w:rPr>
            </w:pPr>
            <w:r>
              <w:rPr>
                <w:rFonts w:hint="eastAsia" w:ascii="宋体" w:hAnsi="宋体" w:cs="宋体"/>
                <w:b w:val="0"/>
                <w:bCs w:val="0"/>
                <w:i w:val="0"/>
                <w:iCs w:val="0"/>
                <w:color w:val="000000"/>
                <w:sz w:val="22"/>
                <w:szCs w:val="22"/>
                <w:u w:val="none"/>
                <w:lang w:val="en-US" w:eastAsia="zh-CN"/>
              </w:rPr>
              <w:t>29600</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140" w:type="dxa"/>
        <w:tblInd w:w="93" w:type="dxa"/>
        <w:shd w:val="clear" w:color="auto" w:fill="auto"/>
        <w:tblLayout w:type="fixed"/>
        <w:tblCellMar>
          <w:top w:w="0" w:type="dxa"/>
          <w:left w:w="108" w:type="dxa"/>
          <w:bottom w:w="0" w:type="dxa"/>
          <w:right w:w="108" w:type="dxa"/>
        </w:tblCellMar>
      </w:tblPr>
      <w:tblGrid>
        <w:gridCol w:w="1845"/>
        <w:gridCol w:w="3155"/>
        <w:gridCol w:w="2200"/>
        <w:gridCol w:w="1940"/>
      </w:tblGrid>
      <w:tr>
        <w:tblPrEx>
          <w:tblCellMar>
            <w:top w:w="0" w:type="dxa"/>
            <w:left w:w="108" w:type="dxa"/>
            <w:bottom w:w="0" w:type="dxa"/>
            <w:right w:w="108" w:type="dxa"/>
          </w:tblCellMar>
        </w:tblPrEx>
        <w:trPr>
          <w:trHeight w:val="570" w:hRule="atLeast"/>
        </w:trPr>
        <w:tc>
          <w:tcPr>
            <w:tcW w:w="9140" w:type="dxa"/>
            <w:gridSpan w:val="4"/>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sz w:val="32"/>
                <w:szCs w:val="32"/>
              </w:rPr>
              <w:t>§1-2</w:t>
            </w:r>
            <w:r>
              <w:rPr>
                <w:rFonts w:hint="eastAsia" w:ascii="黑体" w:hAnsi="黑体" w:eastAsia="黑体" w:cs="黑体"/>
                <w:sz w:val="32"/>
                <w:szCs w:val="32"/>
                <w:lang w:val="en-US" w:eastAsia="zh-CN"/>
              </w:rPr>
              <w:t xml:space="preserve">   </w:t>
            </w:r>
            <w:r>
              <w:rPr>
                <w:rFonts w:hint="eastAsia" w:ascii="黑体" w:hAnsi="黑体" w:eastAsia="黑体" w:cs="黑体"/>
                <w:i w:val="0"/>
                <w:iCs w:val="0"/>
                <w:color w:val="000000"/>
                <w:kern w:val="0"/>
                <w:sz w:val="32"/>
                <w:szCs w:val="32"/>
                <w:u w:val="none"/>
                <w:lang w:val="en-US" w:eastAsia="zh-CN" w:bidi="ar"/>
              </w:rPr>
              <w:t>香河县2019年一般公共预算支出表</w:t>
            </w:r>
          </w:p>
        </w:tc>
      </w:tr>
      <w:tr>
        <w:tblPrEx>
          <w:tblCellMar>
            <w:top w:w="0" w:type="dxa"/>
            <w:left w:w="108" w:type="dxa"/>
            <w:bottom w:w="0" w:type="dxa"/>
            <w:right w:w="108" w:type="dxa"/>
          </w:tblCellMar>
        </w:tblPrEx>
        <w:trPr>
          <w:trHeight w:val="435" w:hRule="atLeast"/>
        </w:trPr>
        <w:tc>
          <w:tcPr>
            <w:tcW w:w="5000" w:type="dxa"/>
            <w:gridSpan w:val="2"/>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4140"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Style w:val="19"/>
                <w:lang w:val="en-US" w:eastAsia="zh-CN" w:bidi="ar"/>
              </w:rPr>
              <w:t>单位：万元</w:t>
            </w: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一、本级支出</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631479</w:t>
            </w: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140" w:type="dxa"/>
            <w:gridSpan w:val="2"/>
            <w:tcBorders>
              <w:top w:val="single" w:color="000000"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56,314</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国防支出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5,102</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公共安全支出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30,192</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109,478</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631</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4140" w:type="dxa"/>
            <w:gridSpan w:val="2"/>
            <w:tcBorders>
              <w:top w:val="nil"/>
              <w:left w:val="nil"/>
              <w:bottom w:val="single" w:color="auto"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7,602</w:t>
            </w:r>
          </w:p>
        </w:tc>
      </w:tr>
      <w:tr>
        <w:tblPrEx>
          <w:tblCellMar>
            <w:top w:w="0" w:type="dxa"/>
            <w:left w:w="108" w:type="dxa"/>
            <w:bottom w:w="0" w:type="dxa"/>
            <w:right w:w="108" w:type="dxa"/>
          </w:tblCellMar>
        </w:tblPrEx>
        <w:trPr>
          <w:trHeight w:val="600" w:hRule="atLeast"/>
        </w:trPr>
        <w:tc>
          <w:tcPr>
            <w:tcW w:w="50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14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54,246</w:t>
            </w:r>
          </w:p>
        </w:tc>
      </w:tr>
      <w:tr>
        <w:tblPrEx>
          <w:tblCellMar>
            <w:top w:w="0" w:type="dxa"/>
            <w:left w:w="108" w:type="dxa"/>
            <w:bottom w:w="0" w:type="dxa"/>
            <w:right w:w="108" w:type="dxa"/>
          </w:tblCellMar>
        </w:tblPrEx>
        <w:trPr>
          <w:trHeight w:val="600" w:hRule="atLeast"/>
        </w:trPr>
        <w:tc>
          <w:tcPr>
            <w:tcW w:w="50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414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42,758</w:t>
            </w:r>
          </w:p>
        </w:tc>
      </w:tr>
      <w:tr>
        <w:tblPrEx>
          <w:tblCellMar>
            <w:top w:w="0" w:type="dxa"/>
            <w:left w:w="108" w:type="dxa"/>
            <w:bottom w:w="0" w:type="dxa"/>
            <w:right w:w="108" w:type="dxa"/>
          </w:tblCellMar>
        </w:tblPrEx>
        <w:trPr>
          <w:trHeight w:val="600" w:hRule="atLeast"/>
        </w:trPr>
        <w:tc>
          <w:tcPr>
            <w:tcW w:w="500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4140" w:type="dxa"/>
            <w:gridSpan w:val="2"/>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35,241</w:t>
            </w:r>
          </w:p>
        </w:tc>
      </w:tr>
      <w:tr>
        <w:tblPrEx>
          <w:tblCellMar>
            <w:top w:w="0" w:type="dxa"/>
            <w:left w:w="108" w:type="dxa"/>
            <w:bottom w:w="0" w:type="dxa"/>
            <w:right w:w="108" w:type="dxa"/>
          </w:tblCellMar>
        </w:tblPrEx>
        <w:trPr>
          <w:trHeight w:val="600" w:hRule="atLeast"/>
        </w:trPr>
        <w:tc>
          <w:tcPr>
            <w:tcW w:w="5000" w:type="dxa"/>
            <w:gridSpan w:val="2"/>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4140" w:type="dxa"/>
            <w:gridSpan w:val="2"/>
            <w:tcBorders>
              <w:top w:val="single" w:color="auto" w:sz="4" w:space="0"/>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165,136</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79,988</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交通运输支出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7,811</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资源勘探信息等支出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19,290</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援助其他地区支出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2,604</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5,975</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粮油物资储备支出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357</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灾害防治及应急管理支出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2,501</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债务付息支出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2,966</w:t>
            </w:r>
          </w:p>
        </w:tc>
      </w:tr>
      <w:tr>
        <w:tblPrEx>
          <w:tblCellMar>
            <w:top w:w="0" w:type="dxa"/>
            <w:left w:w="108" w:type="dxa"/>
            <w:bottom w:w="0" w:type="dxa"/>
            <w:right w:w="108" w:type="dxa"/>
          </w:tblCellMar>
        </w:tblPrEx>
        <w:trPr>
          <w:trHeight w:val="600" w:hRule="atLeast"/>
        </w:trPr>
        <w:tc>
          <w:tcPr>
            <w:tcW w:w="5000" w:type="dxa"/>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债务发行费用支出</w:t>
            </w:r>
          </w:p>
        </w:tc>
        <w:tc>
          <w:tcPr>
            <w:tcW w:w="4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二、对下税收返还和转移支付</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税收返还</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转移支付</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一般性转移支付</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9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专项转移支付</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三、上解上级支出</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3913</w:t>
            </w:r>
          </w:p>
        </w:tc>
      </w:tr>
      <w:tr>
        <w:tblPrEx>
          <w:tblCellMar>
            <w:top w:w="0" w:type="dxa"/>
            <w:left w:w="108" w:type="dxa"/>
            <w:bottom w:w="0" w:type="dxa"/>
            <w:right w:w="108" w:type="dxa"/>
          </w:tblCellMar>
        </w:tblPrEx>
        <w:trPr>
          <w:trHeight w:val="390" w:hRule="atLeast"/>
        </w:trPr>
        <w:tc>
          <w:tcPr>
            <w:tcW w:w="50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四、债券还本支出</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5501</w:t>
            </w:r>
          </w:p>
        </w:tc>
      </w:tr>
      <w:tr>
        <w:tblPrEx>
          <w:tblCellMar>
            <w:top w:w="0" w:type="dxa"/>
            <w:left w:w="108" w:type="dxa"/>
            <w:bottom w:w="0" w:type="dxa"/>
            <w:right w:w="108" w:type="dxa"/>
          </w:tblCellMar>
        </w:tblPrEx>
        <w:trPr>
          <w:trHeight w:val="799" w:hRule="atLeast"/>
        </w:trPr>
        <w:tc>
          <w:tcPr>
            <w:tcW w:w="9140" w:type="dxa"/>
            <w:gridSpan w:val="4"/>
            <w:tcBorders>
              <w:top w:val="nil"/>
              <w:left w:val="nil"/>
              <w:bottom w:val="nil"/>
              <w:right w:val="nil"/>
            </w:tcBorders>
            <w:shd w:val="clear" w:color="auto" w:fill="auto"/>
            <w:noWrap/>
            <w:vAlign w:val="top"/>
          </w:tcPr>
          <w:p>
            <w:pPr>
              <w:keepNext w:val="0"/>
              <w:keepLines w:val="0"/>
              <w:widowControl/>
              <w:suppressLineNumbers w:val="0"/>
              <w:ind w:firstLine="960" w:firstLineChars="300"/>
              <w:jc w:val="both"/>
              <w:textAlignment w:val="top"/>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sz w:val="32"/>
                <w:szCs w:val="32"/>
              </w:rPr>
              <w:t>§1-2</w:t>
            </w:r>
            <w:r>
              <w:rPr>
                <w:rFonts w:hint="eastAsia" w:ascii="黑体" w:hAnsi="黑体" w:eastAsia="黑体" w:cs="黑体"/>
                <w:sz w:val="32"/>
                <w:szCs w:val="32"/>
                <w:lang w:val="en-US" w:eastAsia="zh-CN"/>
              </w:rPr>
              <w:t xml:space="preserve">    </w:t>
            </w:r>
            <w:r>
              <w:rPr>
                <w:rFonts w:hint="eastAsia" w:ascii="黑体" w:hAnsi="黑体" w:eastAsia="黑体" w:cs="黑体"/>
                <w:i w:val="0"/>
                <w:iCs w:val="0"/>
                <w:color w:val="000000"/>
                <w:kern w:val="0"/>
                <w:sz w:val="32"/>
                <w:szCs w:val="32"/>
                <w:u w:val="none"/>
                <w:lang w:val="en-US" w:eastAsia="zh-CN" w:bidi="ar"/>
              </w:rPr>
              <w:t>香河县2019年一般公共预算本级支出表</w:t>
            </w:r>
          </w:p>
        </w:tc>
      </w:tr>
      <w:tr>
        <w:tblPrEx>
          <w:tblCellMar>
            <w:top w:w="0" w:type="dxa"/>
            <w:left w:w="108" w:type="dxa"/>
            <w:bottom w:w="0" w:type="dxa"/>
            <w:right w:w="108" w:type="dxa"/>
          </w:tblCellMar>
        </w:tblPrEx>
        <w:trPr>
          <w:trHeight w:val="384" w:hRule="atLeast"/>
        </w:trPr>
        <w:tc>
          <w:tcPr>
            <w:tcW w:w="184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5355" w:type="dxa"/>
            <w:gridSpan w:val="2"/>
            <w:tcBorders>
              <w:top w:val="nil"/>
              <w:left w:val="nil"/>
              <w:bottom w:val="nil"/>
              <w:right w:val="nil"/>
            </w:tcBorders>
            <w:shd w:val="clear" w:color="auto" w:fill="auto"/>
            <w:noWrap/>
            <w:vAlign w:val="top"/>
          </w:tcPr>
          <w:p>
            <w:pPr>
              <w:rPr>
                <w:rFonts w:hint="default" w:ascii="Times New Roman" w:hAnsi="Times New Roman" w:eastAsia="宋体" w:cs="Times New Roman"/>
                <w:i w:val="0"/>
                <w:iCs w:val="0"/>
                <w:color w:val="000000"/>
                <w:sz w:val="22"/>
                <w:szCs w:val="22"/>
                <w:u w:val="none"/>
              </w:rPr>
            </w:pPr>
          </w:p>
        </w:tc>
        <w:tc>
          <w:tcPr>
            <w:tcW w:w="19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宋体" w:hAnsi="宋体" w:eastAsia="宋体" w:cs="宋体"/>
                <w:b/>
                <w:bCs/>
                <w:i w:val="0"/>
                <w:iCs w:val="0"/>
                <w:color w:val="000000"/>
                <w:kern w:val="0"/>
                <w:sz w:val="24"/>
                <w:szCs w:val="24"/>
                <w:u w:val="none"/>
                <w:lang w:val="en-US" w:eastAsia="zh-CN" w:bidi="ar"/>
              </w:rPr>
              <w:t>科目编码</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宋体" w:hAnsi="宋体" w:eastAsia="宋体" w:cs="宋体"/>
                <w:b/>
                <w:bCs/>
                <w:i w:val="0"/>
                <w:iCs w:val="0"/>
                <w:color w:val="000000"/>
                <w:kern w:val="0"/>
                <w:sz w:val="24"/>
                <w:szCs w:val="24"/>
                <w:u w:val="none"/>
                <w:lang w:val="en-US" w:eastAsia="zh-CN" w:bidi="ar"/>
              </w:rPr>
              <w:t>科目名称</w:t>
            </w:r>
          </w:p>
        </w:tc>
        <w:tc>
          <w:tcPr>
            <w:tcW w:w="1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宋体" w:hAnsi="宋体" w:eastAsia="宋体" w:cs="宋体"/>
                <w:b/>
                <w:bCs/>
                <w:i w:val="0"/>
                <w:iCs w:val="0"/>
                <w:color w:val="000000"/>
                <w:kern w:val="0"/>
                <w:sz w:val="24"/>
                <w:szCs w:val="24"/>
                <w:u w:val="none"/>
                <w:lang w:val="en-US" w:eastAsia="zh-CN" w:bidi="ar"/>
              </w:rPr>
              <w:t>决算数</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人大事务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人大代表履职能力提升</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代表工作</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其他人大事务支出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政协事务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政府办公厅(室)及相关机构事务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2010306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政务公开审批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发展与改革事务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2010408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物价管理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2010499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其他发展与改革事务支出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统计信息事务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专项统计业务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专项普查活动</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2010508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统计抽样调查</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财政事务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预算改革业务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财政国库业务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财政委托业务支出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税收事务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2010708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协税护税</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其他税收事务支出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审计事务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审计业务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2010806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人力资源事务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2011099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其他人力资源事务支出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纪检监察事务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其他纪检监察事务支出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商贸事务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国内贸易管理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2011308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招商引资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民族事务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2012304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民族工作专项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档案事务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2012604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档案馆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民主党派及工商联事务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群众团体事务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2012999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其他群众团体事务支出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党委办公厅(室)及相关机构事务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组织事务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宣传事务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其他宣传事务支出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统战事务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2013404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宗教事务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其他共产党事务支出(款)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2013602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网信事务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市场监督管理事务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市场监督管理专项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市场监管执法</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消费者权益保护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价格监督检查</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药品事务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2013899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其他市场监督管理事务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国防支出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武装警察部队</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tabs>
                <w:tab w:val="center" w:pos="2569"/>
              </w:tabs>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武装警察部队</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公安</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23,097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2040219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信息化建设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2040220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执法办案</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2040221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特别业务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2040299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其他公安支出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检察</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检察监督</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2040499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其他检察支出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法院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2040599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其他法院支出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司法</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109,478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教育管理事务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普通教育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92,766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学前教育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小学教育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初中教育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19,127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高中教育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14,805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其他普通教育支出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职业教育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2050304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职业高中教育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其他职业教育支出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广播电视教育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广播电视学校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特殊教育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特殊学校教育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进修及培训</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教师进修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2050802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干部教育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教育费附加安排的支出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农村中小学校舍建设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农村中小学教学设施</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2050905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中等职业学校教学设施</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科学技术支出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科学技术管理事务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其他科学技术管理事务支出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社会科学</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社会科学研究机构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科学技术普及</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2060702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科普活动</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其他科学技术支出(款)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2069999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其他科学技术支出(项)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文化旅游体育与传媒支出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文化和旅游</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艺术表演团体</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群众文化</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文化和旅游交流与合作</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文化创作与保护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文化和旅游市场管理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旅游宣传</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2070114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旅游行业业务管理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其他文化和旅游支出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体育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2070305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体育竞赛</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新闻出版电影</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2070607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电影</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广播电视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广播</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2070899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其他广播电视支出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其他文化体育与传媒支出(款)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宣传文化发展专项支出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文化产业发展专项支出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2079999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其他文化体育与传媒支出(项)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54,246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人力资源和社会保障管理事务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2080109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社会保险经办机构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民政管理事务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2080207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行政区划和地名管理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2080299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其他民政管理事务支出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行政事业单位离退休</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23,825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对机关事业单位基本养老保险基金的补助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其他行政事业单位离退休支出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就业补助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就业创业服务补贴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其他就业补助支出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抚恤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伤残抚恤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在乡复员、退伍军人生活补助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优抚事业单位支出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义务兵优待</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退役安置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退役士兵安置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军队移交政府的离退休人员安置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军队移交政府离退休干部管理机构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退役士兵管理教育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军队转业干部安置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其他退役安置支出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社会福利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2081001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儿童福利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2081002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老年福利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2081004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殡葬</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2081099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其他社会福利支出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残疾人事业</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残疾人康复</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残疾人就业和扶贫</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残疾人生活和护理补贴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其他残疾人事业支出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红十字事业</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最低生活保障</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城市最低生活保障金支出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2081902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农村最低生活保障金支出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临时救助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临时救助支出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2082002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流浪乞讨人员救助支出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特困人员救助供养</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城市特困人员救助供养支出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农村特困人员救助供养支出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其他生活救助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2082502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其他农村生活救助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财政对基本养老保险基金的补助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2082602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财政对城乡居民基本养老保险基金的补助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13,107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退役军人管理事务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拥军优属</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2082899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其他退役军人事务管理支出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其他社会保障和就业支出(款)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42,758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卫生健康管理事务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其他卫生健康管理事务支出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公立医院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综合医院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其他专科医院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其他公立医院支出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基层医疗卫生机构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2100302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乡镇卫生院</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其他基层医疗卫生机构支出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公共卫生</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疾病预防控制机构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卫生监督机构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妇幼保健机构</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基本公共卫生服务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重大公共卫生专项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2100499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其他公共卫生支出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中医药</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中医(民族医)药专项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计划生育事务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2100717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计划生育服务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其他计划生育事务支出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行政事业单位医疗</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其他行政事业单位医疗支出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财政对基本医疗保险基金的补助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财政对城乡居民基本医疗保险基金的补助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18,670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医疗救助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城乡医疗救助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优抚对象医疗</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优抚对象医疗补助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2101499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其他优抚对象医疗支出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医疗保障管理事务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医疗保障政策管理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医疗保障经办事务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2101550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老龄卫生健康事务(款)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老龄卫生健康事务(项)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节能环保支出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环境保护管理事务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污染防治</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大气</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水体</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其他污染防治支出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自然生态保护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2110402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农村环境保护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城乡社区支出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165,136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城乡社区管理事务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其他城乡社区管理事务支出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城乡社区规划与管理(款)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城乡社区规划与管理(项)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城乡社区公共设施</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2120303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小城镇基础设施建设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其他城乡社区公共设施支出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城乡社区环境卫生(款)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35,995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城乡社区环境卫生(项)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35,995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其他城乡社区支出(款)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2129901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其他城乡社区支出(项)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农林水支出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79,988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农业</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59,332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科技转化与推广服务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病虫害控制</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农产品质量安全</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统计监测与信息服务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农业生产支持补贴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农业组织化与产业化经营</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2130126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农村公益事业</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2130135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农业资源保护修复与利用</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2130142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农村道路建设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2130152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对高校毕业生到基层任职补助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其他农业支出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林业和草原</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森林培育</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防灾减灾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2130237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行业业务管理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水利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水利工程运行与维护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水资源节约管理与保护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防汛</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2130319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江河湖库水系综合整治</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2130335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农村人畜饮水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2130399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其他水利支出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扶贫</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生产发展</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2130599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其他扶贫支出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农业综合开发</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2130601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机构运行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农村综合改革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对村级一事一议的补助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对村民委员会和村党支部的补助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农村综合改革示范试点补助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其他农村综合改革支出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普惠金融发展支出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农业保险保费补贴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创业担保贷款贴息</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2130899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其他普惠金融发展支出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交通运输支出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公路水路运输</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公路养护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2140112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公路运输管理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2140199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其他公路水路运输支出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成品油价格改革对交通运输的补贴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对农村道路客运的补贴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对出租车的补贴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其他交通运输支出(款)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2149901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公共交通运营补助</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其他交通运输支出(项)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资源勘探信息等支出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资源勘探开发</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工业和信息产业监管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2150502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2150510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工业和信息产业支持</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2150511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电子专项工程</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国有资产监管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2150701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其他国有资产监管支出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支持中小企业发展和管理支出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2150805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中小企业发展专项</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10,155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2150899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其他支持中小企业发展和管理支出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商业服务业等支出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商业流通事务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援助其他地区支出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其他支出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自然资源海洋气象等支出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自然资源事务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自然资源规划及管理</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土地资源调查</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土地资源利用与保护</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气象事务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2200501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2200509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气象服务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2200511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气象基础设施建设与维修</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保障性安居工程支出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2210105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农村危房改造</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公共租赁住房</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住房改革支出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粮油物资储备支出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粮油事务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粮食信息统计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粮食专项业务活动</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2220118</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粮油市场调控专项资金</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粮油储备</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2220403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储备粮(油)库建设</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2,501</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应急管理事务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1,359</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2240106</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安全监管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消防事务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2240201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2240204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消防应急救援</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22405</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地震事务</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2240504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地震监测</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22407</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自然灾害救灾及恢复重建支出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2240799</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其他自然灾害生活救助支出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债务付息支出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地方政府一般债务付息支出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2,966</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2320301</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地方政府一般债券付息支出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2,964</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2320304</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地方政府其他一般债务付息支出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债务发行费用支出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23303</w:t>
            </w: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地方政府一般债务发行费用支出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r>
      <w:tr>
        <w:tblPrEx>
          <w:tblCellMar>
            <w:top w:w="0" w:type="dxa"/>
            <w:left w:w="108" w:type="dxa"/>
            <w:bottom w:w="0" w:type="dxa"/>
            <w:right w:w="108" w:type="dxa"/>
          </w:tblCellMar>
        </w:tblPrEx>
        <w:trPr>
          <w:trHeight w:val="660" w:hRule="atLeast"/>
        </w:trPr>
        <w:tc>
          <w:tcPr>
            <w:tcW w:w="184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355"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c>
          <w:tcPr>
            <w:tcW w:w="1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631,479</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155" w:type="dxa"/>
        <w:tblInd w:w="93" w:type="dxa"/>
        <w:shd w:val="clear" w:color="auto" w:fill="auto"/>
        <w:tblLayout w:type="autofit"/>
        <w:tblCellMar>
          <w:top w:w="0" w:type="dxa"/>
          <w:left w:w="108" w:type="dxa"/>
          <w:bottom w:w="0" w:type="dxa"/>
          <w:right w:w="108" w:type="dxa"/>
        </w:tblCellMar>
      </w:tblPr>
      <w:tblGrid>
        <w:gridCol w:w="1758"/>
        <w:gridCol w:w="3876"/>
        <w:gridCol w:w="3521"/>
      </w:tblGrid>
      <w:tr>
        <w:tblPrEx>
          <w:shd w:val="clear" w:color="auto" w:fill="auto"/>
          <w:tblCellMar>
            <w:top w:w="0" w:type="dxa"/>
            <w:left w:w="108" w:type="dxa"/>
            <w:bottom w:w="0" w:type="dxa"/>
            <w:right w:w="108" w:type="dxa"/>
          </w:tblCellMar>
        </w:tblPrEx>
        <w:trPr>
          <w:trHeight w:val="495" w:hRule="atLeast"/>
        </w:trPr>
        <w:tc>
          <w:tcPr>
            <w:tcW w:w="9155"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楷体" w:hAnsi="楷体" w:eastAsia="楷体" w:cs="楷体"/>
                <w:sz w:val="30"/>
                <w:szCs w:val="30"/>
              </w:rPr>
              <w:t>§</w:t>
            </w:r>
            <w:r>
              <w:rPr>
                <w:rFonts w:hint="eastAsia" w:ascii="楷体" w:hAnsi="楷体" w:eastAsia="楷体" w:cs="楷体"/>
                <w:i w:val="0"/>
                <w:iCs w:val="0"/>
                <w:color w:val="000000"/>
                <w:kern w:val="0"/>
                <w:sz w:val="30"/>
                <w:szCs w:val="30"/>
                <w:u w:val="none"/>
                <w:lang w:val="en-US" w:eastAsia="zh-CN" w:bidi="ar"/>
              </w:rPr>
              <w:t xml:space="preserve">1-4  </w:t>
            </w:r>
            <w:r>
              <w:rPr>
                <w:rFonts w:hint="default" w:ascii="方正小标宋_GBK" w:hAnsi="方正小标宋_GBK" w:eastAsia="方正小标宋_GBK" w:cs="方正小标宋_GBK"/>
                <w:i w:val="0"/>
                <w:iCs w:val="0"/>
                <w:color w:val="000000"/>
                <w:kern w:val="0"/>
                <w:sz w:val="36"/>
                <w:szCs w:val="36"/>
                <w:u w:val="none"/>
                <w:lang w:val="en-US" w:eastAsia="zh-CN" w:bidi="ar"/>
              </w:rPr>
              <w:t>香河县2019年一般公共预算本级基本支出表</w:t>
            </w:r>
          </w:p>
        </w:tc>
      </w:tr>
      <w:tr>
        <w:tblPrEx>
          <w:shd w:val="clear" w:color="auto" w:fill="auto"/>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219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8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科目名称</w:t>
            </w:r>
          </w:p>
        </w:tc>
        <w:tc>
          <w:tcPr>
            <w:tcW w:w="21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一般公共预算支出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192,027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机关工资福利支出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工资奖金津补贴</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42,506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社会保障缴费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14,253</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机关商品和服务支出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17,814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办公经费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13,992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专用材料购置费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机关资本性支出(一)</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设备购置</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对事业单位经常性补助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84,707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工资福利支出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83,565</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商品和服务支出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1,142</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对事业单位资本性补助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资本性支出(一)</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费用补贴</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利息补贴</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其他对企业补助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对企业资本性支出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对企业资本性支出(一)</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22,887</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社会福利和救助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3,541</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50905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离退休费</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19,346</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51002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对社会保险基金补助</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51103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国内债务发行费用</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21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155" w:type="dxa"/>
        <w:tblInd w:w="93" w:type="dxa"/>
        <w:shd w:val="clear" w:color="auto" w:fill="auto"/>
        <w:tblLayout w:type="fixed"/>
        <w:tblCellMar>
          <w:top w:w="0" w:type="dxa"/>
          <w:left w:w="108" w:type="dxa"/>
          <w:bottom w:w="0" w:type="dxa"/>
          <w:right w:w="108" w:type="dxa"/>
        </w:tblCellMar>
      </w:tblPr>
      <w:tblGrid>
        <w:gridCol w:w="2505"/>
        <w:gridCol w:w="2240"/>
        <w:gridCol w:w="2235"/>
        <w:gridCol w:w="2175"/>
      </w:tblGrid>
      <w:tr>
        <w:tblPrEx>
          <w:shd w:val="clear" w:color="auto" w:fill="auto"/>
          <w:tblCellMar>
            <w:top w:w="0" w:type="dxa"/>
            <w:left w:w="108" w:type="dxa"/>
            <w:bottom w:w="0" w:type="dxa"/>
            <w:right w:w="108" w:type="dxa"/>
          </w:tblCellMar>
        </w:tblPrEx>
        <w:trPr>
          <w:trHeight w:val="435" w:hRule="atLeast"/>
        </w:trPr>
        <w:tc>
          <w:tcPr>
            <w:tcW w:w="250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2"/>
                <w:szCs w:val="22"/>
                <w:u w:val="none"/>
              </w:rPr>
            </w:pPr>
            <w:r>
              <w:rPr>
                <w:rFonts w:hint="eastAsia" w:ascii="黑体" w:hAnsi="黑体" w:eastAsia="黑体" w:cs="黑体"/>
                <w:sz w:val="32"/>
                <w:szCs w:val="32"/>
              </w:rPr>
              <w:t>§</w:t>
            </w:r>
            <w:r>
              <w:rPr>
                <w:rStyle w:val="23"/>
                <w:rFonts w:hint="eastAsia" w:ascii="黑体" w:hAnsi="黑体" w:eastAsia="黑体" w:cs="黑体"/>
                <w:sz w:val="32"/>
                <w:szCs w:val="32"/>
                <w:lang w:val="en-US" w:eastAsia="zh-CN" w:bidi="ar"/>
              </w:rPr>
              <w:t>1-5</w:t>
            </w:r>
          </w:p>
        </w:tc>
        <w:tc>
          <w:tcPr>
            <w:tcW w:w="2240"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nil"/>
              <w:left w:val="nil"/>
              <w:bottom w:val="nil"/>
              <w:right w:val="nil"/>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1290" w:hRule="atLeast"/>
        </w:trPr>
        <w:tc>
          <w:tcPr>
            <w:tcW w:w="9155"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default" w:ascii="方正小标宋_GBK" w:hAnsi="方正小标宋_GBK" w:eastAsia="方正小标宋_GBK" w:cs="方正小标宋_GBK"/>
                <w:i w:val="0"/>
                <w:iCs w:val="0"/>
                <w:color w:val="000000"/>
                <w:kern w:val="0"/>
                <w:sz w:val="32"/>
                <w:szCs w:val="32"/>
                <w:u w:val="none"/>
                <w:lang w:val="en-US" w:eastAsia="zh-CN" w:bidi="ar"/>
              </w:rPr>
              <w:t>香河县2019年一般公共预算税收返还、一般性和专项转移支付分地区安排情况表</w:t>
            </w:r>
          </w:p>
        </w:tc>
      </w:tr>
      <w:tr>
        <w:tblPrEx>
          <w:tblCellMar>
            <w:top w:w="0" w:type="dxa"/>
            <w:left w:w="108" w:type="dxa"/>
            <w:bottom w:w="0" w:type="dxa"/>
            <w:right w:w="108" w:type="dxa"/>
          </w:tblCellMar>
        </w:tblPrEx>
        <w:trPr>
          <w:trHeight w:val="300" w:hRule="atLeast"/>
        </w:trPr>
        <w:tc>
          <w:tcPr>
            <w:tcW w:w="250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2240"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223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2175"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Style w:val="24"/>
                <w:lang w:val="en-US" w:eastAsia="zh-CN" w:bidi="ar"/>
              </w:rPr>
              <w:t>单位：万元</w:t>
            </w: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地区名称</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税收返还</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一般性转移支付</w:t>
            </w: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专项转移支付</w:t>
            </w: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25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合计</w:t>
            </w:r>
          </w:p>
        </w:tc>
        <w:tc>
          <w:tcPr>
            <w:tcW w:w="2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6980" w:type="dxa"/>
            <w:gridSpan w:val="3"/>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说明：2019年香河县无分地区安排数据，以空表列式。</w:t>
            </w:r>
          </w:p>
        </w:tc>
        <w:tc>
          <w:tcPr>
            <w:tcW w:w="217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7220"/>
        <w:gridCol w:w="1810"/>
        <w:gridCol w:w="5"/>
      </w:tblGrid>
      <w:tr>
        <w:tblPrEx>
          <w:shd w:val="clear" w:color="auto" w:fill="auto"/>
          <w:tblCellMar>
            <w:top w:w="0" w:type="dxa"/>
            <w:left w:w="108" w:type="dxa"/>
            <w:bottom w:w="0" w:type="dxa"/>
            <w:right w:w="108" w:type="dxa"/>
          </w:tblCellMar>
        </w:tblPrEx>
        <w:trPr>
          <w:gridAfter w:val="1"/>
          <w:wAfter w:w="5" w:type="dxa"/>
          <w:trHeight w:val="799" w:hRule="atLeast"/>
        </w:trPr>
        <w:tc>
          <w:tcPr>
            <w:tcW w:w="903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32"/>
                <w:szCs w:val="32"/>
                <w:u w:val="none"/>
              </w:rPr>
            </w:pPr>
            <w:r>
              <w:rPr>
                <w:rFonts w:hint="eastAsia" w:ascii="黑体" w:hAnsi="黑体" w:eastAsia="黑体" w:cs="黑体"/>
                <w:sz w:val="32"/>
                <w:szCs w:val="32"/>
              </w:rPr>
              <w:t>§</w:t>
            </w:r>
            <w:r>
              <w:rPr>
                <w:rFonts w:hint="eastAsia" w:ascii="黑体" w:hAnsi="黑体" w:eastAsia="黑体" w:cs="黑体"/>
                <w:i w:val="0"/>
                <w:iCs w:val="0"/>
                <w:color w:val="000000"/>
                <w:kern w:val="0"/>
                <w:sz w:val="32"/>
                <w:szCs w:val="32"/>
                <w:u w:val="none"/>
                <w:lang w:val="en-US" w:eastAsia="zh-CN" w:bidi="ar"/>
              </w:rPr>
              <w:t>1-6   香河县2019年一般公共预算专项转移支付分项目安排情况表</w:t>
            </w:r>
          </w:p>
        </w:tc>
      </w:tr>
      <w:tr>
        <w:tblPrEx>
          <w:tblCellMar>
            <w:top w:w="0" w:type="dxa"/>
            <w:left w:w="108" w:type="dxa"/>
            <w:bottom w:w="0" w:type="dxa"/>
            <w:right w:w="108" w:type="dxa"/>
          </w:tblCellMar>
        </w:tblPrEx>
        <w:trPr>
          <w:gridAfter w:val="1"/>
          <w:wAfter w:w="5" w:type="dxa"/>
          <w:trHeight w:val="375" w:hRule="atLeast"/>
        </w:trPr>
        <w:tc>
          <w:tcPr>
            <w:tcW w:w="7220" w:type="dxa"/>
            <w:tcBorders>
              <w:top w:val="nil"/>
              <w:left w:val="nil"/>
              <w:bottom w:val="nil"/>
              <w:right w:val="nil"/>
            </w:tcBorders>
            <w:shd w:val="clear" w:color="auto" w:fill="auto"/>
            <w:vAlign w:val="bottom"/>
          </w:tcPr>
          <w:p>
            <w:pPr>
              <w:jc w:val="center"/>
              <w:rPr>
                <w:rFonts w:hint="default" w:ascii="Times New Roman" w:hAnsi="Times New Roman" w:eastAsia="宋体" w:cs="Times New Roman"/>
                <w:b/>
                <w:bCs/>
                <w:i w:val="0"/>
                <w:iCs w:val="0"/>
                <w:color w:val="000000"/>
                <w:sz w:val="22"/>
                <w:szCs w:val="22"/>
                <w:u w:val="none"/>
              </w:rPr>
            </w:pPr>
          </w:p>
        </w:tc>
        <w:tc>
          <w:tcPr>
            <w:tcW w:w="1810"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单位：万元</w:t>
            </w:r>
          </w:p>
        </w:tc>
      </w:tr>
      <w:tr>
        <w:tblPrEx>
          <w:tblCellMar>
            <w:top w:w="0" w:type="dxa"/>
            <w:left w:w="108" w:type="dxa"/>
            <w:bottom w:w="0" w:type="dxa"/>
            <w:right w:w="108" w:type="dxa"/>
          </w:tblCellMar>
        </w:tblPrEx>
        <w:trPr>
          <w:gridAfter w:val="1"/>
          <w:wAfter w:w="5" w:type="dxa"/>
          <w:trHeight w:val="1065" w:hRule="atLeast"/>
        </w:trPr>
        <w:tc>
          <w:tcPr>
            <w:tcW w:w="7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项目名称</w:t>
            </w:r>
          </w:p>
        </w:tc>
        <w:tc>
          <w:tcPr>
            <w:tcW w:w="1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gridAfter w:val="1"/>
          <w:wAfter w:w="5" w:type="dxa"/>
          <w:trHeight w:val="499" w:hRule="atLeast"/>
        </w:trPr>
        <w:tc>
          <w:tcPr>
            <w:tcW w:w="7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kern w:val="2"/>
                <w:sz w:val="24"/>
                <w:szCs w:val="24"/>
                <w:u w:val="none"/>
                <w:lang w:val="en-US" w:eastAsia="zh-CN" w:bidi="ar-SA"/>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600" w:hRule="atLeast"/>
        </w:trPr>
        <w:tc>
          <w:tcPr>
            <w:tcW w:w="72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7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trHeight w:val="600" w:hRule="atLeast"/>
        </w:trPr>
        <w:tc>
          <w:tcPr>
            <w:tcW w:w="7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p>
        </w:tc>
      </w:tr>
    </w:tbl>
    <w:p>
      <w:pPr>
        <w:adjustRightInd w:val="0"/>
        <w:snapToGrid w:val="0"/>
        <w:spacing w:line="580" w:lineRule="exact"/>
        <w:rPr>
          <w:rFonts w:ascii="Times New Roman" w:hAnsi="Times New Roman" w:eastAsia="方正仿宋_GBK"/>
          <w:sz w:val="32"/>
          <w:szCs w:val="32"/>
        </w:rPr>
      </w:pPr>
      <w:r>
        <w:rPr>
          <w:rFonts w:hint="eastAsia" w:ascii="宋体" w:hAnsi="宋体" w:eastAsia="宋体" w:cs="宋体"/>
          <w:i w:val="0"/>
          <w:iCs w:val="0"/>
          <w:color w:val="000000"/>
          <w:kern w:val="0"/>
          <w:sz w:val="22"/>
          <w:szCs w:val="22"/>
          <w:u w:val="none"/>
          <w:lang w:val="en-US" w:eastAsia="zh-CN" w:bidi="ar"/>
        </w:rPr>
        <w:t>说明：2019年香河县无分地区安排数据，以空表列式。</w:t>
      </w: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50" w:type="dxa"/>
        <w:tblInd w:w="93" w:type="dxa"/>
        <w:shd w:val="clear" w:color="auto" w:fill="auto"/>
        <w:tblLayout w:type="fixed"/>
        <w:tblCellMar>
          <w:top w:w="0" w:type="dxa"/>
          <w:left w:w="108" w:type="dxa"/>
          <w:bottom w:w="0" w:type="dxa"/>
          <w:right w:w="108" w:type="dxa"/>
        </w:tblCellMar>
      </w:tblPr>
      <w:tblGrid>
        <w:gridCol w:w="3713"/>
        <w:gridCol w:w="5337"/>
      </w:tblGrid>
      <w:tr>
        <w:tblPrEx>
          <w:shd w:val="clear" w:color="auto" w:fill="auto"/>
          <w:tblCellMar>
            <w:top w:w="0" w:type="dxa"/>
            <w:left w:w="108" w:type="dxa"/>
            <w:bottom w:w="0" w:type="dxa"/>
            <w:right w:w="108" w:type="dxa"/>
          </w:tblCellMar>
        </w:tblPrEx>
        <w:trPr>
          <w:trHeight w:val="450" w:hRule="atLeast"/>
        </w:trPr>
        <w:tc>
          <w:tcPr>
            <w:tcW w:w="905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w:t>
            </w:r>
            <w:r>
              <w:rPr>
                <w:rFonts w:hint="eastAsia" w:ascii="方正小标宋简体" w:hAnsi="方正小标宋简体" w:eastAsia="方正小标宋简体" w:cs="方正小标宋简体"/>
                <w:i w:val="0"/>
                <w:iCs w:val="0"/>
                <w:color w:val="000000"/>
                <w:kern w:val="0"/>
                <w:sz w:val="32"/>
                <w:szCs w:val="32"/>
                <w:u w:val="none"/>
                <w:lang w:val="en-US" w:eastAsia="zh-CN" w:bidi="ar"/>
              </w:rPr>
              <w:t>1-7</w:t>
            </w:r>
            <w:r>
              <w:rPr>
                <w:rFonts w:hint="default" w:ascii="方正小标宋简体" w:hAnsi="方正小标宋简体" w:eastAsia="方正小标宋简体" w:cs="方正小标宋简体"/>
                <w:i w:val="0"/>
                <w:iCs w:val="0"/>
                <w:color w:val="000000"/>
                <w:kern w:val="0"/>
                <w:sz w:val="32"/>
                <w:szCs w:val="32"/>
                <w:u w:val="none"/>
                <w:lang w:val="en-US" w:eastAsia="zh-CN" w:bidi="ar"/>
              </w:rPr>
              <w:t xml:space="preserve">  2019年</w:t>
            </w:r>
            <w:r>
              <w:rPr>
                <w:rFonts w:hint="eastAsia" w:ascii="方正小标宋简体" w:hAnsi="方正小标宋简体" w:eastAsia="方正小标宋简体" w:cs="方正小标宋简体"/>
                <w:i w:val="0"/>
                <w:iCs w:val="0"/>
                <w:color w:val="000000"/>
                <w:kern w:val="0"/>
                <w:sz w:val="32"/>
                <w:szCs w:val="32"/>
                <w:u w:val="none"/>
                <w:lang w:val="en-US" w:eastAsia="zh-CN" w:bidi="ar"/>
              </w:rPr>
              <w:t>香河县</w:t>
            </w:r>
            <w:r>
              <w:rPr>
                <w:rFonts w:hint="default" w:ascii="方正小标宋简体" w:hAnsi="方正小标宋简体" w:eastAsia="方正小标宋简体" w:cs="方正小标宋简体"/>
                <w:i w:val="0"/>
                <w:iCs w:val="0"/>
                <w:color w:val="000000"/>
                <w:kern w:val="0"/>
                <w:sz w:val="32"/>
                <w:szCs w:val="32"/>
                <w:u w:val="none"/>
                <w:lang w:val="en-US" w:eastAsia="zh-CN" w:bidi="ar"/>
              </w:rPr>
              <w:t>本级一般债务限额和余额情况表</w:t>
            </w:r>
          </w:p>
        </w:tc>
      </w:tr>
      <w:tr>
        <w:tblPrEx>
          <w:tblCellMar>
            <w:top w:w="0" w:type="dxa"/>
            <w:left w:w="108" w:type="dxa"/>
            <w:bottom w:w="0" w:type="dxa"/>
            <w:right w:w="108" w:type="dxa"/>
          </w:tblCellMar>
        </w:tblPrEx>
        <w:trPr>
          <w:trHeight w:val="465" w:hRule="atLeast"/>
        </w:trPr>
        <w:tc>
          <w:tcPr>
            <w:tcW w:w="3713"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方正小标宋简体" w:hAnsi="方正小标宋简体" w:eastAsia="方正小标宋简体" w:cs="方正小标宋简体"/>
                <w:i w:val="0"/>
                <w:iCs w:val="0"/>
                <w:color w:val="000000"/>
                <w:sz w:val="36"/>
                <w:szCs w:val="36"/>
                <w:u w:val="none"/>
              </w:rPr>
            </w:pPr>
            <w:r>
              <w:rPr>
                <w:rFonts w:hint="default" w:ascii="方正小标宋简体" w:hAnsi="方正小标宋简体" w:eastAsia="方正小标宋简体" w:cs="方正小标宋简体"/>
                <w:i w:val="0"/>
                <w:iCs w:val="0"/>
                <w:color w:val="000000"/>
                <w:kern w:val="0"/>
                <w:sz w:val="36"/>
                <w:szCs w:val="36"/>
                <w:u w:val="none"/>
                <w:lang w:val="en-US" w:eastAsia="zh-CN" w:bidi="ar"/>
              </w:rPr>
              <w:t xml:space="preserve"> </w:t>
            </w:r>
          </w:p>
        </w:tc>
        <w:tc>
          <w:tcPr>
            <w:tcW w:w="410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600" w:hRule="atLeast"/>
        </w:trPr>
        <w:tc>
          <w:tcPr>
            <w:tcW w:w="371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  目</w:t>
            </w:r>
          </w:p>
        </w:tc>
        <w:tc>
          <w:tcPr>
            <w:tcW w:w="410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w:t>
            </w:r>
          </w:p>
        </w:tc>
      </w:tr>
      <w:tr>
        <w:tblPrEx>
          <w:tblCellMar>
            <w:top w:w="0" w:type="dxa"/>
            <w:left w:w="108" w:type="dxa"/>
            <w:bottom w:w="0" w:type="dxa"/>
            <w:right w:w="108" w:type="dxa"/>
          </w:tblCellMar>
        </w:tblPrEx>
        <w:trPr>
          <w:trHeight w:val="600" w:hRule="atLeast"/>
        </w:trPr>
        <w:tc>
          <w:tcPr>
            <w:tcW w:w="371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本年地方政府一般债务限额</w:t>
            </w:r>
          </w:p>
        </w:tc>
        <w:tc>
          <w:tcPr>
            <w:tcW w:w="4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125167</w:t>
            </w:r>
          </w:p>
        </w:tc>
      </w:tr>
      <w:tr>
        <w:tblPrEx>
          <w:tblCellMar>
            <w:top w:w="0" w:type="dxa"/>
            <w:left w:w="108" w:type="dxa"/>
            <w:bottom w:w="0" w:type="dxa"/>
            <w:right w:w="108" w:type="dxa"/>
          </w:tblCellMar>
        </w:tblPrEx>
        <w:trPr>
          <w:trHeight w:val="600" w:hRule="atLeast"/>
        </w:trPr>
        <w:tc>
          <w:tcPr>
            <w:tcW w:w="3713"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年末地方政府一般债务余额</w:t>
            </w:r>
          </w:p>
        </w:tc>
        <w:tc>
          <w:tcPr>
            <w:tcW w:w="410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89758</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4995"/>
        <w:gridCol w:w="4040"/>
      </w:tblGrid>
      <w:tr>
        <w:tblPrEx>
          <w:shd w:val="clear" w:color="auto" w:fill="auto"/>
          <w:tblCellMar>
            <w:top w:w="0" w:type="dxa"/>
            <w:left w:w="108" w:type="dxa"/>
            <w:bottom w:w="0" w:type="dxa"/>
            <w:right w:w="108" w:type="dxa"/>
          </w:tblCellMar>
        </w:tblPrEx>
        <w:trPr>
          <w:trHeight w:val="495" w:hRule="atLeast"/>
        </w:trPr>
        <w:tc>
          <w:tcPr>
            <w:tcW w:w="9035"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sz w:val="32"/>
                <w:szCs w:val="32"/>
              </w:rPr>
              <w:t>§</w:t>
            </w:r>
            <w:r>
              <w:rPr>
                <w:rFonts w:hint="eastAsia" w:ascii="黑体" w:hAnsi="黑体" w:eastAsia="黑体" w:cs="黑体"/>
                <w:i w:val="0"/>
                <w:iCs w:val="0"/>
                <w:color w:val="000000"/>
                <w:kern w:val="0"/>
                <w:sz w:val="32"/>
                <w:szCs w:val="32"/>
                <w:u w:val="none"/>
                <w:lang w:val="en-US" w:eastAsia="zh-CN" w:bidi="ar"/>
              </w:rPr>
              <w:t>2-1    香河县2019年政府性基金决算收入表</w:t>
            </w:r>
          </w:p>
        </w:tc>
      </w:tr>
      <w:tr>
        <w:tblPrEx>
          <w:tblCellMar>
            <w:top w:w="0" w:type="dxa"/>
            <w:left w:w="108" w:type="dxa"/>
            <w:bottom w:w="0" w:type="dxa"/>
            <w:right w:w="108" w:type="dxa"/>
          </w:tblCellMar>
        </w:tblPrEx>
        <w:trPr>
          <w:trHeight w:val="480" w:hRule="atLeast"/>
        </w:trPr>
        <w:tc>
          <w:tcPr>
            <w:tcW w:w="4995" w:type="dxa"/>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0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Style w:val="26"/>
                <w:lang w:val="en-US" w:eastAsia="zh-CN" w:bidi="ar"/>
              </w:rPr>
              <w:t>决算数</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国有土地权出让收入</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387389</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国有土地公益基金收入</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23746</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农业土地开发资金收入</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494</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城市基础设施配套费收入</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945</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合计</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412574 </w:t>
            </w:r>
          </w:p>
        </w:tc>
      </w:tr>
      <w:tr>
        <w:tblPrEx>
          <w:tblCellMar>
            <w:top w:w="0" w:type="dxa"/>
            <w:left w:w="108" w:type="dxa"/>
            <w:bottom w:w="0" w:type="dxa"/>
            <w:right w:w="108" w:type="dxa"/>
          </w:tblCellMar>
        </w:tblPrEx>
        <w:trPr>
          <w:trHeight w:val="600" w:hRule="atLeast"/>
        </w:trPr>
        <w:tc>
          <w:tcPr>
            <w:tcW w:w="499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kern w:val="0"/>
                <w:sz w:val="22"/>
                <w:szCs w:val="22"/>
                <w:u w:val="none"/>
                <w:lang w:val="en-US" w:eastAsia="zh-CN" w:bidi="ar"/>
              </w:rPr>
            </w:pPr>
            <w:r>
              <w:rPr>
                <w:rFonts w:hint="eastAsia" w:ascii="方正仿宋_GBK" w:hAnsi="方正仿宋_GBK" w:eastAsia="方正仿宋_GBK" w:cs="方正仿宋_GBK"/>
                <w:b w:val="0"/>
                <w:bCs w:val="0"/>
                <w:i w:val="0"/>
                <w:iCs w:val="0"/>
                <w:color w:val="000000"/>
                <w:kern w:val="0"/>
                <w:sz w:val="22"/>
                <w:szCs w:val="22"/>
                <w:u w:val="none"/>
                <w:lang w:val="en-US" w:eastAsia="zh-CN" w:bidi="ar"/>
              </w:rPr>
              <w:t>上级补助收入</w:t>
            </w:r>
          </w:p>
        </w:tc>
        <w:tc>
          <w:tcPr>
            <w:tcW w:w="4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kern w:val="0"/>
                <w:sz w:val="22"/>
                <w:szCs w:val="22"/>
                <w:u w:val="none"/>
                <w:lang w:val="en-US" w:eastAsia="zh-CN" w:bidi="ar"/>
              </w:rPr>
            </w:pPr>
            <w:r>
              <w:rPr>
                <w:rFonts w:hint="eastAsia" w:ascii="Times New Roman" w:hAnsi="Times New Roman" w:cs="Times New Roman"/>
                <w:b w:val="0"/>
                <w:bCs w:val="0"/>
                <w:i w:val="0"/>
                <w:iCs w:val="0"/>
                <w:color w:val="000000"/>
                <w:kern w:val="0"/>
                <w:sz w:val="22"/>
                <w:szCs w:val="22"/>
                <w:u w:val="none"/>
                <w:lang w:val="en-US" w:eastAsia="zh-CN" w:bidi="ar"/>
              </w:rPr>
              <w:t>159</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6990"/>
        <w:gridCol w:w="2045"/>
      </w:tblGrid>
      <w:tr>
        <w:tblPrEx>
          <w:shd w:val="clear" w:color="auto" w:fill="auto"/>
          <w:tblCellMar>
            <w:top w:w="0" w:type="dxa"/>
            <w:left w:w="108" w:type="dxa"/>
            <w:bottom w:w="0" w:type="dxa"/>
            <w:right w:w="108" w:type="dxa"/>
          </w:tblCellMar>
        </w:tblPrEx>
        <w:trPr>
          <w:trHeight w:val="570" w:hRule="atLeast"/>
        </w:trPr>
        <w:tc>
          <w:tcPr>
            <w:tcW w:w="9035" w:type="dxa"/>
            <w:gridSpan w:val="2"/>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sz w:val="32"/>
                <w:szCs w:val="32"/>
              </w:rPr>
              <w:t>§</w:t>
            </w:r>
            <w:r>
              <w:rPr>
                <w:rFonts w:hint="eastAsia" w:ascii="黑体" w:hAnsi="黑体" w:eastAsia="黑体" w:cs="黑体"/>
                <w:i w:val="0"/>
                <w:iCs w:val="0"/>
                <w:color w:val="000000"/>
                <w:kern w:val="0"/>
                <w:sz w:val="32"/>
                <w:szCs w:val="32"/>
                <w:u w:val="none"/>
                <w:lang w:val="en-US" w:eastAsia="zh-CN" w:bidi="ar"/>
              </w:rPr>
              <w:t>2-2    香河县2019年政府性基金决算支出表</w:t>
            </w:r>
          </w:p>
        </w:tc>
      </w:tr>
      <w:tr>
        <w:tblPrEx>
          <w:tblCellMar>
            <w:top w:w="0" w:type="dxa"/>
            <w:left w:w="108" w:type="dxa"/>
            <w:bottom w:w="0" w:type="dxa"/>
            <w:right w:w="108" w:type="dxa"/>
          </w:tblCellMar>
        </w:tblPrEx>
        <w:trPr>
          <w:trHeight w:val="435" w:hRule="atLeast"/>
        </w:trPr>
        <w:tc>
          <w:tcPr>
            <w:tcW w:w="6990"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204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一、本级支出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215695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文化体育与传媒支出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44 </w:t>
            </w:r>
          </w:p>
        </w:tc>
      </w:tr>
      <w:tr>
        <w:tblPrEx>
          <w:tblCellMar>
            <w:top w:w="0" w:type="dxa"/>
            <w:left w:w="108" w:type="dxa"/>
            <w:bottom w:w="0" w:type="dxa"/>
            <w:right w:w="108" w:type="dxa"/>
          </w:tblCellMar>
        </w:tblPrEx>
        <w:trPr>
          <w:trHeight w:val="599"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国家电影事业发展专项资金及对应专项债务收入安排的支出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44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资助国产影片放映</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3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其他国家电影事业发展专项资金支出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41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社会保障和就业支出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3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 xml:space="preserve">    大中型水库移民后期扶持基金支出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3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    移民补助</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3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城乡社区支出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215553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 xml:space="preserve">  国有土地使用权出让收入及对应专项债务收入安排的支出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199286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99321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27000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45281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800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770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2097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10131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公共租赁住房支出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13886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 xml:space="preserve">  国有土地收益基金及对应专项债务收入安排的支出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15,442</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征地和拆迁补偿支出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3,894</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土地开发支出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11,548</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 xml:space="preserve">  城市基础设施配套费及对应专项债务收入安排的支出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城市公共设施</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其他支出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95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 xml:space="preserve">  彩票公益金及对应专项债务收入安排的支出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95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用于社会福利的彩票公益金支出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77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用于体育事业的彩票公益金支出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5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用于教育事业的彩票公益金支出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 </w:t>
            </w:r>
          </w:p>
        </w:tc>
      </w:tr>
      <w:tr>
        <w:tblPrEx>
          <w:tblCellMar>
            <w:top w:w="0" w:type="dxa"/>
            <w:left w:w="108" w:type="dxa"/>
            <w:bottom w:w="0" w:type="dxa"/>
            <w:right w:w="108" w:type="dxa"/>
          </w:tblCellMar>
        </w:tblPrEx>
        <w:trPr>
          <w:trHeight w:val="600" w:hRule="atLeast"/>
        </w:trPr>
        <w:tc>
          <w:tcPr>
            <w:tcW w:w="6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用于残疾人事业的彩票公益金支出</w:t>
            </w:r>
          </w:p>
        </w:tc>
        <w:tc>
          <w:tcPr>
            <w:tcW w:w="204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 </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1625"/>
        <w:gridCol w:w="6150"/>
        <w:gridCol w:w="1260"/>
      </w:tblGrid>
      <w:tr>
        <w:tblPrEx>
          <w:tblCellMar>
            <w:top w:w="0" w:type="dxa"/>
            <w:left w:w="108" w:type="dxa"/>
            <w:bottom w:w="0" w:type="dxa"/>
            <w:right w:w="108" w:type="dxa"/>
          </w:tblCellMar>
        </w:tblPrEx>
        <w:trPr>
          <w:trHeight w:val="450" w:hRule="atLeast"/>
        </w:trPr>
        <w:tc>
          <w:tcPr>
            <w:tcW w:w="9035" w:type="dxa"/>
            <w:gridSpan w:val="3"/>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§2-3    香河县2019年政府性基金决算本级支出表</w:t>
            </w:r>
          </w:p>
        </w:tc>
      </w:tr>
      <w:tr>
        <w:tblPrEx>
          <w:tblCellMar>
            <w:top w:w="0" w:type="dxa"/>
            <w:left w:w="108" w:type="dxa"/>
            <w:bottom w:w="0" w:type="dxa"/>
            <w:right w:w="108" w:type="dxa"/>
          </w:tblCellMar>
        </w:tblPrEx>
        <w:trPr>
          <w:trHeight w:val="300" w:hRule="atLeast"/>
        </w:trPr>
        <w:tc>
          <w:tcPr>
            <w:tcW w:w="162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6150" w:type="dxa"/>
            <w:tcBorders>
              <w:top w:val="nil"/>
              <w:left w:val="nil"/>
              <w:bottom w:val="nil"/>
              <w:right w:val="nil"/>
            </w:tcBorders>
            <w:shd w:val="clear" w:color="auto" w:fill="auto"/>
            <w:noWrap/>
            <w:vAlign w:val="top"/>
          </w:tcPr>
          <w:p>
            <w:pPr>
              <w:rPr>
                <w:rFonts w:hint="default" w:ascii="Times New Roman" w:hAnsi="Times New Roman" w:eastAsia="宋体" w:cs="Times New Roman"/>
                <w:i w:val="0"/>
                <w:iCs w:val="0"/>
                <w:color w:val="000000"/>
                <w:sz w:val="22"/>
                <w:szCs w:val="22"/>
                <w:u w:val="none"/>
              </w:rPr>
            </w:pPr>
          </w:p>
        </w:tc>
        <w:tc>
          <w:tcPr>
            <w:tcW w:w="1260"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科目编码</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科目名称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207</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文化体育与传媒支出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44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20707</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国家电影事业发展专项资金及对应专项债务收入安排的支出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44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2070701</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资助国产影片放映</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3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208</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社会保障和就业支出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16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20822</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    大中型水库移民后期扶助基金支出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16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2082202</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         基础设施建设和经济发展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方正书宋_GBK" w:hAnsi="方正书宋_GBK" w:eastAsia="方正书宋_GBK" w:cs="方正书宋_GBK"/>
                <w:i w:val="0"/>
                <w:iCs w:val="0"/>
                <w:color w:val="000000"/>
                <w:sz w:val="22"/>
                <w:szCs w:val="22"/>
                <w:u w:val="none"/>
              </w:rPr>
            </w:pPr>
            <w:r>
              <w:rPr>
                <w:rFonts w:hint="default" w:ascii="方正书宋_GBK" w:hAnsi="方正书宋_GBK" w:eastAsia="方正书宋_GBK" w:cs="方正书宋_GBK"/>
                <w:i w:val="0"/>
                <w:iCs w:val="0"/>
                <w:color w:val="000000"/>
                <w:kern w:val="0"/>
                <w:sz w:val="22"/>
                <w:szCs w:val="22"/>
                <w:u w:val="none"/>
                <w:lang w:val="en-US" w:eastAsia="zh-CN" w:bidi="ar"/>
              </w:rPr>
              <w:t xml:space="preserve">16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212</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城乡社区支出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91652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    21208</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国有土地使用权出让收入及对应专项债务收入安排的支出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84960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2120801</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征地和拆迁补偿支出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44489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2120802</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土地开发支出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13057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2120803</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10758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2120804</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农村基础设施建设支出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1342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2120805</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补助被征地农民支出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2120806</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土地出让业务支出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1301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2120807</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廉租住房支出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14013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10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2120899</w:t>
            </w:r>
          </w:p>
        </w:tc>
        <w:tc>
          <w:tcPr>
            <w:tcW w:w="6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其他国有土地使用权出让收入安排的支出  </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21210</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国有土地收益基金及对应专项债务收入安排的支出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5,835</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2121001</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征地和拆迁补偿支出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5,835</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21213</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城市基础设施配套费及对应专项债务收入安排的支出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2121301</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城市公共设施</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857</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216</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商业服务业等支出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21660</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旅游发展基金支出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2166004</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地方旅游开发项目补助</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229</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其他支出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213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22960</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彩票公益金及对应专项债务收入安排的支出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213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2296002</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用于社会福利的彩票公益金支出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7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2296003</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用于体育事业的彩票公益金支出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176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2296004</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用于教育事业的彩票公益金支出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12 </w:t>
            </w:r>
          </w:p>
        </w:tc>
      </w:tr>
      <w:tr>
        <w:tblPrEx>
          <w:tblCellMar>
            <w:top w:w="0" w:type="dxa"/>
            <w:left w:w="108" w:type="dxa"/>
            <w:bottom w:w="0" w:type="dxa"/>
            <w:right w:w="108" w:type="dxa"/>
          </w:tblCellMar>
        </w:tblPrEx>
        <w:trPr>
          <w:trHeight w:val="600" w:hRule="atLeast"/>
        </w:trPr>
        <w:tc>
          <w:tcPr>
            <w:tcW w:w="1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2296005</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Chars="200"/>
              <w:jc w:val="left"/>
              <w:textAlignment w:val="center"/>
              <w:rPr>
                <w:rFonts w:hint="default" w:ascii="方正仿宋_GBK" w:hAnsi="方正仿宋_GBK" w:eastAsia="方正仿宋_GBK" w:cs="方正仿宋_GBK"/>
                <w:i w:val="0"/>
                <w:iCs w:val="0"/>
                <w:color w:val="000000"/>
                <w:sz w:val="22"/>
                <w:szCs w:val="22"/>
                <w:u w:val="none"/>
              </w:rPr>
            </w:pPr>
            <w:r>
              <w:rPr>
                <w:rFonts w:hint="default" w:ascii="方正仿宋_GBK" w:hAnsi="方正仿宋_GBK" w:eastAsia="方正仿宋_GBK" w:cs="方正仿宋_GBK"/>
                <w:i w:val="0"/>
                <w:iCs w:val="0"/>
                <w:color w:val="000000"/>
                <w:kern w:val="0"/>
                <w:sz w:val="22"/>
                <w:szCs w:val="22"/>
                <w:u w:val="none"/>
                <w:lang w:val="en-US" w:eastAsia="zh-CN" w:bidi="ar"/>
              </w:rPr>
              <w:t xml:space="preserve">     用于残疾人事业的彩票公益金支出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 xml:space="preserve">18 </w:t>
            </w:r>
          </w:p>
        </w:tc>
      </w:tr>
      <w:tr>
        <w:tblPrEx>
          <w:tblCellMar>
            <w:top w:w="0" w:type="dxa"/>
            <w:left w:w="108" w:type="dxa"/>
            <w:bottom w:w="0" w:type="dxa"/>
            <w:right w:w="108" w:type="dxa"/>
          </w:tblCellMar>
        </w:tblPrEx>
        <w:trPr>
          <w:trHeight w:val="600" w:hRule="atLeast"/>
        </w:trPr>
        <w:tc>
          <w:tcPr>
            <w:tcW w:w="77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b/>
                <w:bCs/>
                <w:i w:val="0"/>
                <w:iCs w:val="0"/>
                <w:color w:val="000000"/>
                <w:sz w:val="22"/>
                <w:szCs w:val="22"/>
                <w:u w:val="none"/>
              </w:rPr>
            </w:pPr>
            <w:r>
              <w:rPr>
                <w:rFonts w:hint="default" w:ascii="方正仿宋_GBK" w:hAnsi="方正仿宋_GBK" w:eastAsia="方正仿宋_GBK" w:cs="方正仿宋_GBK"/>
                <w:b/>
                <w:bCs/>
                <w:i w:val="0"/>
                <w:iCs w:val="0"/>
                <w:color w:val="000000"/>
                <w:kern w:val="0"/>
                <w:sz w:val="22"/>
                <w:szCs w:val="22"/>
                <w:u w:val="none"/>
                <w:lang w:val="en-US" w:eastAsia="zh-CN" w:bidi="ar"/>
              </w:rPr>
              <w:t>合计</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 xml:space="preserve">92185 </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50" w:type="dxa"/>
        <w:tblInd w:w="93" w:type="dxa"/>
        <w:shd w:val="clear" w:color="auto" w:fill="auto"/>
        <w:tblLayout w:type="fixed"/>
        <w:tblCellMar>
          <w:top w:w="0" w:type="dxa"/>
          <w:left w:w="108" w:type="dxa"/>
          <w:bottom w:w="0" w:type="dxa"/>
          <w:right w:w="108" w:type="dxa"/>
        </w:tblCellMar>
      </w:tblPr>
      <w:tblGrid>
        <w:gridCol w:w="4805"/>
        <w:gridCol w:w="4245"/>
      </w:tblGrid>
      <w:tr>
        <w:tblPrEx>
          <w:shd w:val="clear" w:color="auto" w:fill="auto"/>
          <w:tblCellMar>
            <w:top w:w="0" w:type="dxa"/>
            <w:left w:w="108" w:type="dxa"/>
            <w:bottom w:w="0" w:type="dxa"/>
            <w:right w:w="108" w:type="dxa"/>
          </w:tblCellMar>
        </w:tblPrEx>
        <w:trPr>
          <w:trHeight w:val="1035" w:hRule="atLeast"/>
        </w:trPr>
        <w:tc>
          <w:tcPr>
            <w:tcW w:w="905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§2-4   香河县2019年政府性基金决算专项转移支付分地区安排情况表</w:t>
            </w:r>
          </w:p>
        </w:tc>
      </w:tr>
      <w:tr>
        <w:tblPrEx>
          <w:tblCellMar>
            <w:top w:w="0" w:type="dxa"/>
            <w:left w:w="108" w:type="dxa"/>
            <w:bottom w:w="0" w:type="dxa"/>
            <w:right w:w="108" w:type="dxa"/>
          </w:tblCellMar>
        </w:tblPrEx>
        <w:trPr>
          <w:trHeight w:val="300" w:hRule="atLeast"/>
        </w:trPr>
        <w:tc>
          <w:tcPr>
            <w:tcW w:w="480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4245"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单位：万元</w:t>
            </w:r>
          </w:p>
        </w:tc>
      </w:tr>
      <w:tr>
        <w:tblPrEx>
          <w:tblCellMar>
            <w:top w:w="0" w:type="dxa"/>
            <w:left w:w="108" w:type="dxa"/>
            <w:bottom w:w="0" w:type="dxa"/>
            <w:right w:w="108" w:type="dxa"/>
          </w:tblCellMar>
        </w:tblPrEx>
        <w:trPr>
          <w:trHeight w:val="7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地区名称</w:t>
            </w: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7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4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9050" w:type="dxa"/>
            <w:gridSpan w:val="2"/>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说明：2019年香河县政府基金专项转移分地区无数据</w:t>
            </w:r>
            <w:r>
              <w:rPr>
                <w:rFonts w:hint="eastAsia" w:ascii="宋体" w:hAnsi="宋体" w:cs="宋体"/>
                <w:i w:val="0"/>
                <w:iCs w:val="0"/>
                <w:color w:val="000000"/>
                <w:kern w:val="0"/>
                <w:sz w:val="22"/>
                <w:szCs w:val="22"/>
                <w:u w:val="none"/>
                <w:lang w:val="en-US" w:eastAsia="zh-CN" w:bidi="ar"/>
              </w:rPr>
              <w:t>,以空表列式。</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50" w:type="dxa"/>
        <w:tblInd w:w="93" w:type="dxa"/>
        <w:shd w:val="clear" w:color="auto" w:fill="auto"/>
        <w:tblLayout w:type="fixed"/>
        <w:tblCellMar>
          <w:top w:w="0" w:type="dxa"/>
          <w:left w:w="108" w:type="dxa"/>
          <w:bottom w:w="0" w:type="dxa"/>
          <w:right w:w="108" w:type="dxa"/>
        </w:tblCellMar>
      </w:tblPr>
      <w:tblGrid>
        <w:gridCol w:w="7250"/>
        <w:gridCol w:w="1780"/>
        <w:gridCol w:w="20"/>
      </w:tblGrid>
      <w:tr>
        <w:tblPrEx>
          <w:shd w:val="clear" w:color="auto" w:fill="auto"/>
          <w:tblCellMar>
            <w:top w:w="0" w:type="dxa"/>
            <w:left w:w="108" w:type="dxa"/>
            <w:bottom w:w="0" w:type="dxa"/>
            <w:right w:w="108" w:type="dxa"/>
          </w:tblCellMar>
        </w:tblPrEx>
        <w:trPr>
          <w:gridAfter w:val="1"/>
          <w:wAfter w:w="20" w:type="dxa"/>
          <w:trHeight w:val="799" w:hRule="atLeast"/>
        </w:trPr>
        <w:tc>
          <w:tcPr>
            <w:tcW w:w="903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0"/>
                <w:szCs w:val="30"/>
                <w:u w:val="none"/>
              </w:rPr>
            </w:pPr>
            <w:r>
              <w:rPr>
                <w:rFonts w:hint="eastAsia" w:ascii="黑体" w:hAnsi="黑体" w:eastAsia="黑体" w:cs="黑体"/>
                <w:i w:val="0"/>
                <w:iCs w:val="0"/>
                <w:color w:val="000000"/>
                <w:kern w:val="0"/>
                <w:sz w:val="32"/>
                <w:szCs w:val="32"/>
                <w:u w:val="none"/>
                <w:lang w:val="en-US" w:eastAsia="zh-CN" w:bidi="ar"/>
              </w:rPr>
              <w:t>§2-5   香河县2019年政府性基金预算专项转移支付分项目安排情况表</w:t>
            </w:r>
          </w:p>
        </w:tc>
      </w:tr>
      <w:tr>
        <w:tblPrEx>
          <w:tblCellMar>
            <w:top w:w="0" w:type="dxa"/>
            <w:left w:w="108" w:type="dxa"/>
            <w:bottom w:w="0" w:type="dxa"/>
            <w:right w:w="108" w:type="dxa"/>
          </w:tblCellMar>
        </w:tblPrEx>
        <w:trPr>
          <w:gridAfter w:val="1"/>
          <w:wAfter w:w="20" w:type="dxa"/>
          <w:trHeight w:val="375" w:hRule="atLeast"/>
        </w:trPr>
        <w:tc>
          <w:tcPr>
            <w:tcW w:w="7250" w:type="dxa"/>
            <w:tcBorders>
              <w:top w:val="nil"/>
              <w:left w:val="nil"/>
              <w:bottom w:val="nil"/>
              <w:right w:val="nil"/>
            </w:tcBorders>
            <w:shd w:val="clear" w:color="auto" w:fill="auto"/>
            <w:vAlign w:val="bottom"/>
          </w:tcPr>
          <w:p>
            <w:pPr>
              <w:jc w:val="center"/>
              <w:rPr>
                <w:rFonts w:hint="default" w:ascii="Times New Roman" w:hAnsi="Times New Roman" w:eastAsia="宋体" w:cs="Times New Roman"/>
                <w:b/>
                <w:bCs/>
                <w:i w:val="0"/>
                <w:iCs w:val="0"/>
                <w:color w:val="000000"/>
                <w:sz w:val="22"/>
                <w:szCs w:val="22"/>
                <w:u w:val="none"/>
              </w:rPr>
            </w:pPr>
          </w:p>
        </w:tc>
        <w:tc>
          <w:tcPr>
            <w:tcW w:w="1780" w:type="dxa"/>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单位：万元</w:t>
            </w: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项目名称</w:t>
            </w:r>
          </w:p>
        </w:tc>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预算数</w:t>
            </w: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p>
        </w:tc>
      </w:tr>
      <w:tr>
        <w:tblPrEx>
          <w:tblCellMar>
            <w:top w:w="0" w:type="dxa"/>
            <w:left w:w="108" w:type="dxa"/>
            <w:bottom w:w="0" w:type="dxa"/>
            <w:right w:w="108" w:type="dxa"/>
          </w:tblCellMar>
        </w:tblPrEx>
        <w:trPr>
          <w:gridAfter w:val="1"/>
          <w:wAfter w:w="20" w:type="dxa"/>
          <w:trHeight w:val="600" w:hRule="atLeast"/>
        </w:trPr>
        <w:tc>
          <w:tcPr>
            <w:tcW w:w="7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4"/>
                <w:szCs w:val="24"/>
                <w:u w:val="none"/>
              </w:rPr>
            </w:pPr>
          </w:p>
        </w:tc>
        <w:tc>
          <w:tcPr>
            <w:tcW w:w="1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390" w:hRule="atLeast"/>
        </w:trPr>
        <w:tc>
          <w:tcPr>
            <w:tcW w:w="9050" w:type="dxa"/>
            <w:gridSpan w:val="3"/>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说明：2019年香河县政府基金专项转移分地区无数据</w:t>
            </w:r>
            <w:r>
              <w:rPr>
                <w:rFonts w:hint="eastAsia" w:ascii="宋体" w:hAnsi="宋体" w:cs="宋体"/>
                <w:i w:val="0"/>
                <w:iCs w:val="0"/>
                <w:color w:val="000000"/>
                <w:kern w:val="0"/>
                <w:sz w:val="22"/>
                <w:szCs w:val="22"/>
                <w:u w:val="none"/>
                <w:lang w:val="en-US" w:eastAsia="zh-CN" w:bidi="ar"/>
              </w:rPr>
              <w:t>,以空表列式。</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50" w:type="dxa"/>
        <w:tblInd w:w="93" w:type="dxa"/>
        <w:shd w:val="clear" w:color="auto" w:fill="auto"/>
        <w:tblLayout w:type="autofit"/>
        <w:tblCellMar>
          <w:top w:w="0" w:type="dxa"/>
          <w:left w:w="108" w:type="dxa"/>
          <w:bottom w:w="0" w:type="dxa"/>
          <w:right w:w="108" w:type="dxa"/>
        </w:tblCellMar>
      </w:tblPr>
      <w:tblGrid>
        <w:gridCol w:w="3710"/>
        <w:gridCol w:w="5340"/>
      </w:tblGrid>
      <w:tr>
        <w:tblPrEx>
          <w:tblCellMar>
            <w:top w:w="0" w:type="dxa"/>
            <w:left w:w="108" w:type="dxa"/>
            <w:bottom w:w="0" w:type="dxa"/>
            <w:right w:w="108" w:type="dxa"/>
          </w:tblCellMar>
        </w:tblPrEx>
        <w:trPr>
          <w:trHeight w:val="375" w:hRule="atLeast"/>
        </w:trPr>
        <w:tc>
          <w:tcPr>
            <w:tcW w:w="905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w:t>
            </w:r>
            <w:r>
              <w:rPr>
                <w:rFonts w:hint="eastAsia" w:ascii="方正小标宋简体" w:hAnsi="方正小标宋简体" w:eastAsia="方正小标宋简体" w:cs="方正小标宋简体"/>
                <w:i w:val="0"/>
                <w:iCs w:val="0"/>
                <w:color w:val="000000"/>
                <w:kern w:val="0"/>
                <w:sz w:val="28"/>
                <w:szCs w:val="28"/>
                <w:u w:val="none"/>
                <w:lang w:val="en-US" w:eastAsia="zh-CN" w:bidi="ar"/>
              </w:rPr>
              <w:t xml:space="preserve">2-6  </w:t>
            </w:r>
            <w:r>
              <w:rPr>
                <w:rFonts w:hint="default" w:ascii="方正小标宋简体" w:hAnsi="方正小标宋简体" w:eastAsia="方正小标宋简体" w:cs="方正小标宋简体"/>
                <w:i w:val="0"/>
                <w:iCs w:val="0"/>
                <w:color w:val="000000"/>
                <w:kern w:val="0"/>
                <w:sz w:val="28"/>
                <w:szCs w:val="28"/>
                <w:u w:val="none"/>
                <w:lang w:val="en-US" w:eastAsia="zh-CN" w:bidi="ar"/>
              </w:rPr>
              <w:t xml:space="preserve"> </w:t>
            </w:r>
            <w:r>
              <w:rPr>
                <w:rFonts w:hint="default" w:ascii="方正小标宋简体" w:hAnsi="方正小标宋简体" w:eastAsia="方正小标宋简体" w:cs="方正小标宋简体"/>
                <w:i w:val="0"/>
                <w:iCs w:val="0"/>
                <w:color w:val="000000"/>
                <w:kern w:val="0"/>
                <w:sz w:val="32"/>
                <w:szCs w:val="32"/>
                <w:u w:val="none"/>
                <w:lang w:val="en-US" w:eastAsia="zh-CN" w:bidi="ar"/>
              </w:rPr>
              <w:t>2019年</w:t>
            </w:r>
            <w:r>
              <w:rPr>
                <w:rFonts w:hint="eastAsia" w:ascii="方正小标宋简体" w:hAnsi="方正小标宋简体" w:eastAsia="方正小标宋简体" w:cs="方正小标宋简体"/>
                <w:i w:val="0"/>
                <w:iCs w:val="0"/>
                <w:color w:val="000000"/>
                <w:kern w:val="0"/>
                <w:sz w:val="32"/>
                <w:szCs w:val="32"/>
                <w:u w:val="none"/>
                <w:lang w:val="en-US" w:eastAsia="zh-CN" w:bidi="ar"/>
              </w:rPr>
              <w:t>香河县</w:t>
            </w:r>
            <w:r>
              <w:rPr>
                <w:rFonts w:hint="default" w:ascii="方正小标宋简体" w:hAnsi="方正小标宋简体" w:eastAsia="方正小标宋简体" w:cs="方正小标宋简体"/>
                <w:i w:val="0"/>
                <w:iCs w:val="0"/>
                <w:color w:val="000000"/>
                <w:kern w:val="0"/>
                <w:sz w:val="32"/>
                <w:szCs w:val="32"/>
                <w:u w:val="none"/>
                <w:lang w:val="en-US" w:eastAsia="zh-CN" w:bidi="ar"/>
              </w:rPr>
              <w:t>本级专项债务限额和余额情况表</w:t>
            </w:r>
          </w:p>
        </w:tc>
      </w:tr>
      <w:tr>
        <w:tblPrEx>
          <w:tblCellMar>
            <w:top w:w="0" w:type="dxa"/>
            <w:left w:w="108" w:type="dxa"/>
            <w:bottom w:w="0" w:type="dxa"/>
            <w:right w:w="108" w:type="dxa"/>
          </w:tblCellMar>
        </w:tblPrEx>
        <w:trPr>
          <w:trHeight w:val="270" w:hRule="atLeast"/>
        </w:trPr>
        <w:tc>
          <w:tcPr>
            <w:tcW w:w="371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53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CellMar>
            <w:top w:w="0" w:type="dxa"/>
            <w:left w:w="108" w:type="dxa"/>
            <w:bottom w:w="0" w:type="dxa"/>
            <w:right w:w="108" w:type="dxa"/>
          </w:tblCellMar>
        </w:tblPrEx>
        <w:trPr>
          <w:trHeight w:val="600" w:hRule="atLeast"/>
        </w:trPr>
        <w:tc>
          <w:tcPr>
            <w:tcW w:w="3710"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534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决算数</w:t>
            </w:r>
          </w:p>
        </w:tc>
      </w:tr>
      <w:tr>
        <w:tblPrEx>
          <w:tblCellMar>
            <w:top w:w="0" w:type="dxa"/>
            <w:left w:w="108" w:type="dxa"/>
            <w:bottom w:w="0" w:type="dxa"/>
            <w:right w:w="108" w:type="dxa"/>
          </w:tblCellMar>
        </w:tblPrEx>
        <w:trPr>
          <w:trHeight w:val="600" w:hRule="atLeast"/>
        </w:trPr>
        <w:tc>
          <w:tcPr>
            <w:tcW w:w="371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本年地方政府专项债务限额</w:t>
            </w:r>
          </w:p>
        </w:tc>
        <w:tc>
          <w:tcPr>
            <w:tcW w:w="5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84489</w:t>
            </w:r>
          </w:p>
        </w:tc>
      </w:tr>
      <w:tr>
        <w:tblPrEx>
          <w:tblCellMar>
            <w:top w:w="0" w:type="dxa"/>
            <w:left w:w="108" w:type="dxa"/>
            <w:bottom w:w="0" w:type="dxa"/>
            <w:right w:w="108" w:type="dxa"/>
          </w:tblCellMar>
        </w:tblPrEx>
        <w:trPr>
          <w:trHeight w:val="600" w:hRule="atLeast"/>
        </w:trPr>
        <w:tc>
          <w:tcPr>
            <w:tcW w:w="3710"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年末地方政府专项债务余额</w:t>
            </w:r>
          </w:p>
        </w:tc>
        <w:tc>
          <w:tcPr>
            <w:tcW w:w="53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20" w:type="dxa"/>
        <w:tblInd w:w="93" w:type="dxa"/>
        <w:shd w:val="clear" w:color="auto" w:fill="auto"/>
        <w:tblLayout w:type="autofit"/>
        <w:tblCellMar>
          <w:top w:w="0" w:type="dxa"/>
          <w:left w:w="108" w:type="dxa"/>
          <w:bottom w:w="0" w:type="dxa"/>
          <w:right w:w="108" w:type="dxa"/>
        </w:tblCellMar>
      </w:tblPr>
      <w:tblGrid>
        <w:gridCol w:w="5479"/>
        <w:gridCol w:w="3715"/>
      </w:tblGrid>
      <w:tr>
        <w:tblPrEx>
          <w:shd w:val="clear" w:color="auto" w:fill="auto"/>
          <w:tblCellMar>
            <w:top w:w="0" w:type="dxa"/>
            <w:left w:w="108" w:type="dxa"/>
            <w:bottom w:w="0" w:type="dxa"/>
            <w:right w:w="108" w:type="dxa"/>
          </w:tblCellMar>
        </w:tblPrEx>
        <w:trPr>
          <w:trHeight w:val="495" w:hRule="atLeast"/>
        </w:trPr>
        <w:tc>
          <w:tcPr>
            <w:tcW w:w="9020"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§3-1    香河县2019年国有资本经营决算收入表</w:t>
            </w:r>
          </w:p>
        </w:tc>
      </w:tr>
      <w:tr>
        <w:tblPrEx>
          <w:tblCellMar>
            <w:top w:w="0" w:type="dxa"/>
            <w:left w:w="108" w:type="dxa"/>
            <w:bottom w:w="0" w:type="dxa"/>
            <w:right w:w="108" w:type="dxa"/>
          </w:tblCellMar>
        </w:tblPrEx>
        <w:trPr>
          <w:trHeight w:val="480" w:hRule="atLeast"/>
        </w:trPr>
        <w:tc>
          <w:tcPr>
            <w:tcW w:w="0" w:type="auto"/>
            <w:tcBorders>
              <w:top w:val="nil"/>
              <w:left w:val="nil"/>
              <w:bottom w:val="nil"/>
              <w:right w:val="nil"/>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c>
          <w:tcPr>
            <w:tcW w:w="4129"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4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2"/>
                <w:szCs w:val="22"/>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2"/>
                <w:szCs w:val="22"/>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2"/>
                <w:szCs w:val="22"/>
                <w:u w:val="none"/>
              </w:rPr>
            </w:pPr>
          </w:p>
        </w:tc>
        <w:tc>
          <w:tcPr>
            <w:tcW w:w="4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r>
              <w:rPr>
                <w:rFonts w:hint="default" w:ascii="Times New Roman" w:hAnsi="Times New Roman" w:eastAsia="宋体" w:cs="Times New Roman"/>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年香河县国有资本经营无决算收入</w:t>
            </w:r>
            <w:r>
              <w:rPr>
                <w:rFonts w:hint="eastAsia" w:ascii="宋体" w:hAnsi="宋体" w:cs="宋体"/>
                <w:i w:val="0"/>
                <w:iCs w:val="0"/>
                <w:color w:val="000000"/>
                <w:kern w:val="0"/>
                <w:sz w:val="22"/>
                <w:szCs w:val="22"/>
                <w:u w:val="none"/>
                <w:lang w:val="en-US" w:eastAsia="zh-CN" w:bidi="ar"/>
              </w:rPr>
              <w:t>,以空表列式</w:t>
            </w:r>
            <w:r>
              <w:rPr>
                <w:rFonts w:hint="eastAsia" w:ascii="宋体" w:hAnsi="宋体" w:eastAsia="宋体" w:cs="宋体"/>
                <w:i w:val="0"/>
                <w:iCs w:val="0"/>
                <w:color w:val="000000"/>
                <w:kern w:val="0"/>
                <w:sz w:val="22"/>
                <w:szCs w:val="22"/>
                <w:u w:val="none"/>
                <w:lang w:val="en-US" w:eastAsia="zh-CN" w:bidi="ar"/>
              </w:rPr>
              <w:t>。</w:t>
            </w:r>
          </w:p>
        </w:tc>
        <w:tc>
          <w:tcPr>
            <w:tcW w:w="4129"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1755"/>
        <w:gridCol w:w="3136"/>
        <w:gridCol w:w="1669"/>
        <w:gridCol w:w="2350"/>
        <w:gridCol w:w="125"/>
      </w:tblGrid>
      <w:tr>
        <w:tblPrEx>
          <w:shd w:val="clear" w:color="auto" w:fill="auto"/>
          <w:tblCellMar>
            <w:top w:w="0" w:type="dxa"/>
            <w:left w:w="108" w:type="dxa"/>
            <w:bottom w:w="0" w:type="dxa"/>
            <w:right w:w="108" w:type="dxa"/>
          </w:tblCellMar>
        </w:tblPrEx>
        <w:trPr>
          <w:trHeight w:val="570" w:hRule="atLeast"/>
        </w:trPr>
        <w:tc>
          <w:tcPr>
            <w:tcW w:w="9035" w:type="dxa"/>
            <w:gridSpan w:val="5"/>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小标宋_GBK" w:hAnsi="方正小标宋_GBK" w:eastAsia="方正小标宋_GBK" w:cs="方正小标宋_GBK"/>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§3-2   香河县2019年国有资本经营决算支出表</w:t>
            </w:r>
          </w:p>
        </w:tc>
      </w:tr>
      <w:tr>
        <w:tblPrEx>
          <w:tblCellMar>
            <w:top w:w="0" w:type="dxa"/>
            <w:left w:w="108" w:type="dxa"/>
            <w:bottom w:w="0" w:type="dxa"/>
            <w:right w:w="108" w:type="dxa"/>
          </w:tblCellMar>
        </w:tblPrEx>
        <w:trPr>
          <w:trHeight w:val="435" w:hRule="atLeast"/>
        </w:trPr>
        <w:tc>
          <w:tcPr>
            <w:tcW w:w="4891" w:type="dxa"/>
            <w:gridSpan w:val="2"/>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4144" w:type="dxa"/>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ascii="方正仿宋_GBK" w:hAnsi="方正仿宋_GBK" w:eastAsia="方正仿宋_GBK" w:cs="方正仿宋_GBK"/>
                <w:i w:val="0"/>
                <w:iCs w:val="0"/>
                <w:color w:val="000000"/>
                <w:kern w:val="0"/>
                <w:sz w:val="22"/>
                <w:szCs w:val="22"/>
                <w:u w:val="none"/>
                <w:lang w:val="en-US" w:eastAsia="zh-CN" w:bidi="ar"/>
              </w:rPr>
              <w:t>单位：万元</w:t>
            </w:r>
          </w:p>
        </w:tc>
      </w:tr>
      <w:tr>
        <w:tblPrEx>
          <w:tblCellMar>
            <w:top w:w="0" w:type="dxa"/>
            <w:left w:w="108" w:type="dxa"/>
            <w:bottom w:w="0" w:type="dxa"/>
            <w:right w:w="108" w:type="dxa"/>
          </w:tblCellMar>
        </w:tblPrEx>
        <w:trPr>
          <w:trHeight w:val="780" w:hRule="atLeast"/>
        </w:trPr>
        <w:tc>
          <w:tcPr>
            <w:tcW w:w="48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w:t>
            </w: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780" w:hRule="atLeast"/>
        </w:trPr>
        <w:tc>
          <w:tcPr>
            <w:tcW w:w="48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b/>
                <w:bCs/>
                <w:i w:val="0"/>
                <w:iCs w:val="0"/>
                <w:color w:val="000000"/>
                <w:sz w:val="22"/>
                <w:szCs w:val="22"/>
                <w:u w:val="none"/>
              </w:rPr>
            </w:pP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80" w:hRule="atLeast"/>
        </w:trPr>
        <w:tc>
          <w:tcPr>
            <w:tcW w:w="48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b/>
                <w:bCs/>
                <w:i w:val="0"/>
                <w:iCs w:val="0"/>
                <w:color w:val="000000"/>
                <w:sz w:val="22"/>
                <w:szCs w:val="22"/>
                <w:u w:val="none"/>
              </w:rPr>
            </w:pP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80" w:hRule="atLeast"/>
        </w:trPr>
        <w:tc>
          <w:tcPr>
            <w:tcW w:w="48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方正仿宋_GBK" w:hAnsi="方正仿宋_GBK" w:eastAsia="方正仿宋_GBK" w:cs="方正仿宋_GBK"/>
                <w:i w:val="0"/>
                <w:iCs w:val="0"/>
                <w:color w:val="000000"/>
                <w:sz w:val="22"/>
                <w:szCs w:val="22"/>
                <w:u w:val="none"/>
              </w:rPr>
            </w:pP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80" w:hRule="atLeast"/>
        </w:trPr>
        <w:tc>
          <w:tcPr>
            <w:tcW w:w="4891" w:type="dxa"/>
            <w:gridSpan w:val="2"/>
            <w:tcBorders>
              <w:top w:val="single" w:color="000000" w:sz="4" w:space="0"/>
              <w:left w:val="single" w:color="000000" w:sz="4" w:space="0"/>
              <w:bottom w:val="single" w:color="000000" w:sz="4" w:space="0"/>
              <w:right w:val="nil"/>
            </w:tcBorders>
            <w:shd w:val="clear" w:color="auto" w:fill="auto"/>
            <w:noWrap/>
            <w:vAlign w:val="center"/>
          </w:tcPr>
          <w:p>
            <w:pPr>
              <w:jc w:val="center"/>
              <w:rPr>
                <w:rFonts w:hint="default" w:ascii="方正仿宋_GBK" w:hAnsi="方正仿宋_GBK" w:eastAsia="方正仿宋_GBK" w:cs="方正仿宋_GBK"/>
                <w:b/>
                <w:bCs/>
                <w:i w:val="0"/>
                <w:iCs w:val="0"/>
                <w:color w:val="000000"/>
                <w:sz w:val="22"/>
                <w:szCs w:val="22"/>
                <w:u w:val="none"/>
              </w:rPr>
            </w:pPr>
          </w:p>
        </w:tc>
        <w:tc>
          <w:tcPr>
            <w:tcW w:w="414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bCs/>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4891" w:type="dxa"/>
            <w:gridSpan w:val="2"/>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w:t>
            </w:r>
            <w:r>
              <w:rPr>
                <w:rFonts w:hint="default" w:ascii="Times New Roman" w:hAnsi="Times New Roman" w:eastAsia="宋体" w:cs="Times New Roman"/>
                <w:i w:val="0"/>
                <w:iCs w:val="0"/>
                <w:color w:val="000000"/>
                <w:kern w:val="0"/>
                <w:sz w:val="22"/>
                <w:szCs w:val="22"/>
                <w:u w:val="none"/>
                <w:lang w:val="en-US" w:eastAsia="zh-CN" w:bidi="ar"/>
              </w:rPr>
              <w:t>2019</w:t>
            </w:r>
            <w:r>
              <w:rPr>
                <w:rFonts w:hint="eastAsia" w:ascii="宋体" w:hAnsi="宋体" w:eastAsia="宋体" w:cs="宋体"/>
                <w:i w:val="0"/>
                <w:iCs w:val="0"/>
                <w:color w:val="000000"/>
                <w:kern w:val="0"/>
                <w:sz w:val="22"/>
                <w:szCs w:val="22"/>
                <w:u w:val="none"/>
                <w:lang w:val="en-US" w:eastAsia="zh-CN" w:bidi="ar"/>
              </w:rPr>
              <w:t>年香河县国有资本经营无决算支出。</w:t>
            </w:r>
          </w:p>
        </w:tc>
        <w:tc>
          <w:tcPr>
            <w:tcW w:w="4144" w:type="dxa"/>
            <w:gridSpan w:val="3"/>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以空表列式</w:t>
            </w:r>
            <w:r>
              <w:rPr>
                <w:rFonts w:hint="eastAsia" w:ascii="宋体" w:hAnsi="宋体" w:eastAsia="宋体" w:cs="宋体"/>
                <w:i w:val="0"/>
                <w:iCs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390" w:hRule="atLeast"/>
        </w:trPr>
        <w:tc>
          <w:tcPr>
            <w:tcW w:w="4891" w:type="dxa"/>
            <w:gridSpan w:val="2"/>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jc w:val="left"/>
              <w:textAlignment w:val="top"/>
              <w:rPr>
                <w:rFonts w:hint="eastAsia" w:ascii="宋体" w:hAnsi="宋体" w:eastAsia="宋体" w:cs="宋体"/>
                <w:i w:val="0"/>
                <w:iCs w:val="0"/>
                <w:color w:val="000000"/>
                <w:kern w:val="0"/>
                <w:sz w:val="22"/>
                <w:szCs w:val="22"/>
                <w:u w:val="none"/>
                <w:lang w:val="en-US" w:eastAsia="zh-CN" w:bidi="ar"/>
              </w:rPr>
            </w:pPr>
          </w:p>
        </w:tc>
        <w:tc>
          <w:tcPr>
            <w:tcW w:w="4144" w:type="dxa"/>
            <w:gridSpan w:val="3"/>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405" w:hRule="atLeast"/>
        </w:trPr>
        <w:tc>
          <w:tcPr>
            <w:tcW w:w="9035" w:type="dxa"/>
            <w:gridSpan w:val="5"/>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ascii="方正小标宋_GBK" w:hAnsi="方正小标宋_GBK" w:eastAsia="方正小标宋_GBK" w:cs="方正小标宋_GBK"/>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§3-3    香河县2019年国有资本经营决算本级支出表</w:t>
            </w:r>
          </w:p>
        </w:tc>
      </w:tr>
      <w:tr>
        <w:tblPrEx>
          <w:tblCellMar>
            <w:top w:w="0" w:type="dxa"/>
            <w:left w:w="108" w:type="dxa"/>
            <w:bottom w:w="0" w:type="dxa"/>
            <w:right w:w="108" w:type="dxa"/>
          </w:tblCellMar>
        </w:tblPrEx>
        <w:trPr>
          <w:trHeight w:val="300" w:hRule="atLeast"/>
        </w:trPr>
        <w:tc>
          <w:tcPr>
            <w:tcW w:w="175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4805" w:type="dxa"/>
            <w:gridSpan w:val="2"/>
            <w:tcBorders>
              <w:top w:val="nil"/>
              <w:left w:val="nil"/>
              <w:bottom w:val="nil"/>
              <w:right w:val="nil"/>
            </w:tcBorders>
            <w:shd w:val="clear" w:color="auto" w:fill="auto"/>
            <w:noWrap/>
            <w:vAlign w:val="top"/>
          </w:tcPr>
          <w:p>
            <w:pPr>
              <w:rPr>
                <w:rFonts w:hint="default" w:ascii="Times New Roman" w:hAnsi="Times New Roman" w:eastAsia="宋体" w:cs="Times New Roman"/>
                <w:i w:val="0"/>
                <w:iCs w:val="0"/>
                <w:color w:val="000000"/>
                <w:sz w:val="22"/>
                <w:szCs w:val="22"/>
                <w:u w:val="none"/>
              </w:rPr>
            </w:pPr>
          </w:p>
        </w:tc>
        <w:tc>
          <w:tcPr>
            <w:tcW w:w="2475" w:type="dxa"/>
            <w:gridSpan w:val="2"/>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宋体" w:hAnsi="宋体" w:eastAsia="宋体" w:cs="宋体"/>
                <w:i w:val="0"/>
                <w:iCs w:val="0"/>
                <w:color w:val="000000"/>
                <w:kern w:val="0"/>
                <w:sz w:val="24"/>
                <w:szCs w:val="24"/>
                <w:u w:val="none"/>
                <w:lang w:val="en-US" w:eastAsia="zh-CN" w:bidi="ar"/>
              </w:rPr>
              <w:t>单位：万元</w:t>
            </w:r>
          </w:p>
        </w:tc>
      </w:tr>
      <w:tr>
        <w:tblPrEx>
          <w:tblCellMar>
            <w:top w:w="0" w:type="dxa"/>
            <w:left w:w="108" w:type="dxa"/>
            <w:bottom w:w="0" w:type="dxa"/>
            <w:right w:w="108" w:type="dxa"/>
          </w:tblCellMar>
        </w:tblPrEx>
        <w:trPr>
          <w:trHeight w:val="6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科目编码</w:t>
            </w: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科目名称</w:t>
            </w: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2"/>
                <w:szCs w:val="22"/>
                <w:u w:val="none"/>
              </w:rPr>
            </w:pPr>
            <w:r>
              <w:rPr>
                <w:rFonts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b/>
                <w:bCs/>
                <w:i w:val="0"/>
                <w:iCs w:val="0"/>
                <w:color w:val="000000"/>
                <w:sz w:val="22"/>
                <w:szCs w:val="22"/>
                <w:u w:val="none"/>
              </w:rPr>
            </w:pP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b/>
                <w:bCs/>
                <w:i w:val="0"/>
                <w:iCs w:val="0"/>
                <w:color w:val="000000"/>
                <w:sz w:val="22"/>
                <w:szCs w:val="22"/>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b/>
                <w:bCs/>
                <w:i w:val="0"/>
                <w:iCs w:val="0"/>
                <w:color w:val="000000"/>
                <w:sz w:val="22"/>
                <w:szCs w:val="22"/>
                <w:u w:val="none"/>
              </w:rPr>
            </w:pP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方正仿宋_GBK" w:hAnsi="方正仿宋_GBK" w:eastAsia="方正仿宋_GBK" w:cs="方正仿宋_GBK"/>
                <w:b/>
                <w:bCs/>
                <w:i w:val="0"/>
                <w:iCs w:val="0"/>
                <w:color w:val="000000"/>
                <w:sz w:val="22"/>
                <w:szCs w:val="22"/>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48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c>
          <w:tcPr>
            <w:tcW w:w="247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gridAfter w:val="1"/>
          <w:wAfter w:w="125" w:type="dxa"/>
          <w:trHeight w:val="390" w:hRule="atLeast"/>
        </w:trPr>
        <w:tc>
          <w:tcPr>
            <w:tcW w:w="8910" w:type="dxa"/>
            <w:gridSpan w:val="4"/>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说明：2019年香河县国有资本经营无本级决算支出。</w:t>
            </w:r>
            <w:r>
              <w:rPr>
                <w:rFonts w:hint="eastAsia" w:ascii="宋体" w:hAnsi="宋体" w:cs="宋体"/>
                <w:i w:val="0"/>
                <w:iCs w:val="0"/>
                <w:color w:val="000000"/>
                <w:kern w:val="0"/>
                <w:sz w:val="22"/>
                <w:szCs w:val="22"/>
                <w:u w:val="none"/>
                <w:lang w:val="en-US" w:eastAsia="zh-CN" w:bidi="ar"/>
              </w:rPr>
              <w:t>以空表列式</w:t>
            </w:r>
            <w:r>
              <w:rPr>
                <w:rFonts w:hint="eastAsia" w:ascii="宋体" w:hAnsi="宋体" w:eastAsia="宋体" w:cs="宋体"/>
                <w:i w:val="0"/>
                <w:iCs w:val="0"/>
                <w:color w:val="000000"/>
                <w:kern w:val="0"/>
                <w:sz w:val="22"/>
                <w:szCs w:val="22"/>
                <w:u w:val="none"/>
                <w:lang w:val="en-US" w:eastAsia="zh-CN" w:bidi="ar"/>
              </w:rPr>
              <w:t>。</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194" w:type="dxa"/>
        <w:tblInd w:w="93" w:type="dxa"/>
        <w:shd w:val="clear" w:color="auto" w:fill="auto"/>
        <w:tblLayout w:type="fixed"/>
        <w:tblCellMar>
          <w:top w:w="0" w:type="dxa"/>
          <w:left w:w="108" w:type="dxa"/>
          <w:bottom w:w="0" w:type="dxa"/>
          <w:right w:w="108" w:type="dxa"/>
        </w:tblCellMar>
      </w:tblPr>
      <w:tblGrid>
        <w:gridCol w:w="5625"/>
        <w:gridCol w:w="3255"/>
        <w:gridCol w:w="314"/>
      </w:tblGrid>
      <w:tr>
        <w:tblPrEx>
          <w:shd w:val="clear" w:color="auto" w:fill="auto"/>
          <w:tblCellMar>
            <w:top w:w="0" w:type="dxa"/>
            <w:left w:w="108" w:type="dxa"/>
            <w:bottom w:w="0" w:type="dxa"/>
            <w:right w:w="108" w:type="dxa"/>
          </w:tblCellMar>
        </w:tblPrEx>
        <w:trPr>
          <w:trHeight w:val="1035" w:hRule="atLeast"/>
        </w:trPr>
        <w:tc>
          <w:tcPr>
            <w:tcW w:w="9194"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§3-4   香河县2019年国有资本经营决算专项转移支付分地区安排情况表</w:t>
            </w:r>
          </w:p>
        </w:tc>
      </w:tr>
      <w:tr>
        <w:tblPrEx>
          <w:tblCellMar>
            <w:top w:w="0" w:type="dxa"/>
            <w:left w:w="108" w:type="dxa"/>
            <w:bottom w:w="0" w:type="dxa"/>
            <w:right w:w="108" w:type="dxa"/>
          </w:tblCellMar>
        </w:tblPrEx>
        <w:trPr>
          <w:trHeight w:val="300" w:hRule="atLeast"/>
        </w:trPr>
        <w:tc>
          <w:tcPr>
            <w:tcW w:w="5625" w:type="dxa"/>
            <w:tcBorders>
              <w:top w:val="nil"/>
              <w:left w:val="nil"/>
              <w:bottom w:val="nil"/>
              <w:right w:val="nil"/>
            </w:tcBorders>
            <w:shd w:val="clear" w:color="auto" w:fill="auto"/>
            <w:noWrap/>
            <w:vAlign w:val="top"/>
          </w:tcPr>
          <w:p>
            <w:pPr>
              <w:jc w:val="left"/>
              <w:rPr>
                <w:rFonts w:hint="default" w:ascii="Times New Roman" w:hAnsi="Times New Roman" w:eastAsia="宋体" w:cs="Times New Roman"/>
                <w:i w:val="0"/>
                <w:iCs w:val="0"/>
                <w:color w:val="000000"/>
                <w:sz w:val="22"/>
                <w:szCs w:val="22"/>
                <w:u w:val="none"/>
              </w:rPr>
            </w:pPr>
          </w:p>
        </w:tc>
        <w:tc>
          <w:tcPr>
            <w:tcW w:w="3569" w:type="dxa"/>
            <w:gridSpan w:val="2"/>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单位：万元</w:t>
            </w:r>
          </w:p>
        </w:tc>
      </w:tr>
      <w:tr>
        <w:tblPrEx>
          <w:tblCellMar>
            <w:top w:w="0" w:type="dxa"/>
            <w:left w:w="108" w:type="dxa"/>
            <w:bottom w:w="0" w:type="dxa"/>
            <w:right w:w="108" w:type="dxa"/>
          </w:tblCellMar>
        </w:tblPrEx>
        <w:trPr>
          <w:trHeight w:val="795" w:hRule="atLeast"/>
        </w:trPr>
        <w:tc>
          <w:tcPr>
            <w:tcW w:w="5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地区名称</w:t>
            </w:r>
          </w:p>
        </w:tc>
        <w:tc>
          <w:tcPr>
            <w:tcW w:w="35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795" w:hRule="atLeast"/>
        </w:trPr>
        <w:tc>
          <w:tcPr>
            <w:tcW w:w="5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35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95" w:hRule="atLeast"/>
        </w:trPr>
        <w:tc>
          <w:tcPr>
            <w:tcW w:w="5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22"/>
                <w:szCs w:val="22"/>
                <w:u w:val="none"/>
              </w:rPr>
            </w:pPr>
          </w:p>
        </w:tc>
        <w:tc>
          <w:tcPr>
            <w:tcW w:w="35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795" w:hRule="atLeast"/>
        </w:trPr>
        <w:tc>
          <w:tcPr>
            <w:tcW w:w="5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bCs/>
                <w:i w:val="0"/>
                <w:iCs w:val="0"/>
                <w:color w:val="000000"/>
                <w:sz w:val="22"/>
                <w:szCs w:val="22"/>
                <w:u w:val="none"/>
              </w:rPr>
            </w:pPr>
          </w:p>
        </w:tc>
        <w:tc>
          <w:tcPr>
            <w:tcW w:w="35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gridAfter w:val="1"/>
          <w:wAfter w:w="314" w:type="dxa"/>
          <w:trHeight w:val="390" w:hRule="atLeast"/>
        </w:trPr>
        <w:tc>
          <w:tcPr>
            <w:tcW w:w="8880" w:type="dxa"/>
            <w:gridSpan w:val="2"/>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说明：2019年香河县国有资本经营专项转移支付无决算支出。</w:t>
            </w:r>
            <w:r>
              <w:rPr>
                <w:rFonts w:hint="eastAsia" w:ascii="宋体" w:hAnsi="宋体" w:cs="宋体"/>
                <w:i w:val="0"/>
                <w:iCs w:val="0"/>
                <w:color w:val="000000"/>
                <w:kern w:val="0"/>
                <w:sz w:val="22"/>
                <w:szCs w:val="22"/>
                <w:u w:val="none"/>
                <w:lang w:val="en-US" w:eastAsia="zh-CN" w:bidi="ar"/>
              </w:rPr>
              <w:t>以空表列式</w:t>
            </w:r>
            <w:r>
              <w:rPr>
                <w:rFonts w:hint="eastAsia" w:ascii="宋体" w:hAnsi="宋体" w:eastAsia="宋体" w:cs="宋体"/>
                <w:i w:val="0"/>
                <w:iCs w:val="0"/>
                <w:color w:val="000000"/>
                <w:kern w:val="0"/>
                <w:sz w:val="22"/>
                <w:szCs w:val="22"/>
                <w:u w:val="none"/>
                <w:lang w:val="en-US" w:eastAsia="zh-CN" w:bidi="ar"/>
              </w:rPr>
              <w:t>。</w:t>
            </w:r>
          </w:p>
        </w:tc>
      </w:tr>
    </w:tbl>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30" w:type="dxa"/>
        <w:tblInd w:w="93" w:type="dxa"/>
        <w:shd w:val="clear" w:color="auto" w:fill="auto"/>
        <w:tblLayout w:type="autofit"/>
        <w:tblCellMar>
          <w:top w:w="0" w:type="dxa"/>
          <w:left w:w="108" w:type="dxa"/>
          <w:bottom w:w="0" w:type="dxa"/>
          <w:right w:w="108" w:type="dxa"/>
        </w:tblCellMar>
      </w:tblPr>
      <w:tblGrid>
        <w:gridCol w:w="4515"/>
        <w:gridCol w:w="4515"/>
      </w:tblGrid>
      <w:tr>
        <w:tblPrEx>
          <w:tblCellMar>
            <w:top w:w="0" w:type="dxa"/>
            <w:left w:w="108" w:type="dxa"/>
            <w:bottom w:w="0" w:type="dxa"/>
            <w:right w:w="108" w:type="dxa"/>
          </w:tblCellMar>
        </w:tblPrEx>
        <w:trPr>
          <w:trHeight w:val="799" w:hRule="atLeast"/>
        </w:trPr>
        <w:tc>
          <w:tcPr>
            <w:tcW w:w="9030"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§3-5 香河县2019年国有资本经营决算专项转移支付分项目安排情况表</w:t>
            </w:r>
          </w:p>
        </w:tc>
      </w:tr>
      <w:tr>
        <w:tblPrEx>
          <w:tblCellMar>
            <w:top w:w="0" w:type="dxa"/>
            <w:left w:w="108" w:type="dxa"/>
            <w:bottom w:w="0" w:type="dxa"/>
            <w:right w:w="108" w:type="dxa"/>
          </w:tblCellMar>
        </w:tblPrEx>
        <w:trPr>
          <w:trHeight w:val="375" w:hRule="atLeast"/>
        </w:trPr>
        <w:tc>
          <w:tcPr>
            <w:tcW w:w="4515" w:type="dxa"/>
            <w:tcBorders>
              <w:top w:val="nil"/>
              <w:left w:val="nil"/>
              <w:bottom w:val="nil"/>
              <w:right w:val="nil"/>
            </w:tcBorders>
            <w:shd w:val="clear" w:color="auto" w:fill="auto"/>
            <w:vAlign w:val="bottom"/>
          </w:tcPr>
          <w:p>
            <w:pPr>
              <w:jc w:val="center"/>
              <w:rPr>
                <w:rFonts w:hint="default" w:ascii="Times New Roman" w:hAnsi="Times New Roman" w:eastAsia="宋体" w:cs="Times New Roman"/>
                <w:b/>
                <w:bCs/>
                <w:i w:val="0"/>
                <w:iCs w:val="0"/>
                <w:color w:val="000000"/>
                <w:sz w:val="22"/>
                <w:szCs w:val="22"/>
                <w:u w:val="none"/>
              </w:rPr>
            </w:pPr>
          </w:p>
        </w:tc>
        <w:tc>
          <w:tcPr>
            <w:tcW w:w="0" w:type="auto"/>
            <w:tcBorders>
              <w:top w:val="nil"/>
              <w:left w:val="nil"/>
              <w:bottom w:val="nil"/>
              <w:right w:val="nil"/>
            </w:tcBorders>
            <w:shd w:val="clear" w:color="auto" w:fill="auto"/>
            <w:noWrap/>
            <w:vAlign w:val="top"/>
          </w:tcPr>
          <w:p>
            <w:pPr>
              <w:keepNext w:val="0"/>
              <w:keepLines w:val="0"/>
              <w:widowControl/>
              <w:suppressLineNumbers w:val="0"/>
              <w:jc w:val="right"/>
              <w:textAlignment w:val="top"/>
              <w:rPr>
                <w:rFonts w:hint="default" w:ascii="Times New Roman" w:hAnsi="Times New Roman" w:eastAsia="宋体" w:cs="Times New Roman"/>
                <w:i w:val="0"/>
                <w:iCs w:val="0"/>
                <w:color w:val="000000"/>
                <w:sz w:val="21"/>
                <w:szCs w:val="21"/>
                <w:u w:val="none"/>
              </w:rPr>
            </w:pPr>
            <w:r>
              <w:rPr>
                <w:rFonts w:ascii="方正仿宋_GBK" w:hAnsi="方正仿宋_GBK" w:eastAsia="方正仿宋_GBK" w:cs="方正仿宋_GBK"/>
                <w:i w:val="0"/>
                <w:iCs w:val="0"/>
                <w:color w:val="000000"/>
                <w:kern w:val="0"/>
                <w:sz w:val="21"/>
                <w:szCs w:val="21"/>
                <w:u w:val="none"/>
                <w:lang w:val="en-US" w:eastAsia="zh-CN" w:bidi="ar"/>
              </w:rPr>
              <w:t>单位：万元</w:t>
            </w:r>
          </w:p>
        </w:tc>
      </w:tr>
      <w:tr>
        <w:tblPrEx>
          <w:tblCellMar>
            <w:top w:w="0" w:type="dxa"/>
            <w:left w:w="108" w:type="dxa"/>
            <w:bottom w:w="0" w:type="dxa"/>
            <w:right w:w="108" w:type="dxa"/>
          </w:tblCellMar>
        </w:tblPrEx>
        <w:trPr>
          <w:trHeight w:val="600" w:hRule="atLeast"/>
        </w:trPr>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项目名称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b/>
                <w:bCs/>
                <w:i w:val="0"/>
                <w:iCs w:val="0"/>
                <w:color w:val="000000"/>
                <w:sz w:val="22"/>
                <w:szCs w:val="22"/>
                <w:u w:val="none"/>
              </w:rPr>
            </w:pPr>
            <w:r>
              <w:rPr>
                <w:rFonts w:hint="default" w:ascii="方正书宋_GBK" w:hAnsi="方正书宋_GBK" w:eastAsia="方正书宋_GBK" w:cs="方正书宋_GBK"/>
                <w:b/>
                <w:bCs/>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600" w:hRule="atLeast"/>
        </w:trPr>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bCs/>
                <w:i w:val="0"/>
                <w:iCs w:val="0"/>
                <w:color w:val="000000"/>
                <w:sz w:val="22"/>
                <w:szCs w:val="22"/>
                <w:u w:val="none"/>
              </w:rPr>
            </w:pP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315" w:hRule="atLeast"/>
        </w:trPr>
        <w:tc>
          <w:tcPr>
            <w:tcW w:w="0" w:type="auto"/>
            <w:gridSpan w:val="2"/>
            <w:tcBorders>
              <w:top w:val="nil"/>
              <w:left w:val="nil"/>
              <w:bottom w:val="nil"/>
              <w:right w:val="nil"/>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说明：2019</w:t>
            </w:r>
            <w:r>
              <w:rPr>
                <w:rFonts w:hint="eastAsia" w:ascii="宋体" w:hAnsi="宋体" w:cs="宋体"/>
                <w:i w:val="0"/>
                <w:iCs w:val="0"/>
                <w:color w:val="000000"/>
                <w:kern w:val="0"/>
                <w:sz w:val="22"/>
                <w:szCs w:val="22"/>
                <w:u w:val="none"/>
                <w:lang w:val="en-US" w:eastAsia="zh-CN" w:bidi="ar"/>
              </w:rPr>
              <w:t>年</w:t>
            </w:r>
            <w:r>
              <w:rPr>
                <w:rFonts w:hint="eastAsia" w:ascii="宋体" w:hAnsi="宋体" w:eastAsia="宋体" w:cs="宋体"/>
                <w:i w:val="0"/>
                <w:iCs w:val="0"/>
                <w:color w:val="000000"/>
                <w:kern w:val="0"/>
                <w:sz w:val="22"/>
                <w:szCs w:val="22"/>
                <w:u w:val="none"/>
                <w:lang w:val="en-US" w:eastAsia="zh-CN" w:bidi="ar"/>
              </w:rPr>
              <w:t>香河县国有资本经营专项转移分项目支付无决算支出。</w:t>
            </w:r>
            <w:r>
              <w:rPr>
                <w:rFonts w:hint="eastAsia" w:ascii="宋体" w:hAnsi="宋体" w:cs="宋体"/>
                <w:i w:val="0"/>
                <w:iCs w:val="0"/>
                <w:color w:val="000000"/>
                <w:kern w:val="0"/>
                <w:sz w:val="22"/>
                <w:szCs w:val="22"/>
                <w:u w:val="none"/>
                <w:lang w:val="en-US" w:eastAsia="zh-CN" w:bidi="ar"/>
              </w:rPr>
              <w:t>以空表列式</w:t>
            </w:r>
            <w:r>
              <w:rPr>
                <w:rFonts w:hint="eastAsia" w:ascii="宋体" w:hAnsi="宋体" w:eastAsia="宋体" w:cs="宋体"/>
                <w:i w:val="0"/>
                <w:iCs w:val="0"/>
                <w:color w:val="000000"/>
                <w:kern w:val="0"/>
                <w:sz w:val="22"/>
                <w:szCs w:val="22"/>
                <w:u w:val="none"/>
                <w:lang w:val="en-US" w:eastAsia="zh-CN" w:bidi="ar"/>
              </w:rPr>
              <w:t>。</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tbl>
      <w:tblPr>
        <w:tblStyle w:val="5"/>
        <w:tblW w:w="9035" w:type="dxa"/>
        <w:tblInd w:w="93" w:type="dxa"/>
        <w:shd w:val="clear" w:color="auto" w:fill="auto"/>
        <w:tblLayout w:type="fixed"/>
        <w:tblCellMar>
          <w:top w:w="0" w:type="dxa"/>
          <w:left w:w="108" w:type="dxa"/>
          <w:bottom w:w="0" w:type="dxa"/>
          <w:right w:w="108" w:type="dxa"/>
        </w:tblCellMar>
      </w:tblPr>
      <w:tblGrid>
        <w:gridCol w:w="1055"/>
        <w:gridCol w:w="4260"/>
        <w:gridCol w:w="1245"/>
        <w:gridCol w:w="1275"/>
        <w:gridCol w:w="1200"/>
      </w:tblGrid>
      <w:tr>
        <w:tblPrEx>
          <w:shd w:val="clear" w:color="auto" w:fill="auto"/>
          <w:tblCellMar>
            <w:top w:w="0" w:type="dxa"/>
            <w:left w:w="108" w:type="dxa"/>
            <w:bottom w:w="0" w:type="dxa"/>
            <w:right w:w="108" w:type="dxa"/>
          </w:tblCellMar>
        </w:tblPrEx>
        <w:trPr>
          <w:trHeight w:val="679" w:hRule="atLeast"/>
        </w:trPr>
        <w:tc>
          <w:tcPr>
            <w:tcW w:w="9035"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 xml:space="preserve">§4-1  </w:t>
            </w:r>
            <w:r>
              <w:rPr>
                <w:rFonts w:hint="eastAsia" w:ascii="黑体" w:hAnsi="黑体" w:eastAsia="黑体" w:cs="黑体"/>
                <w:b/>
                <w:bCs/>
                <w:i w:val="0"/>
                <w:iCs w:val="0"/>
                <w:color w:val="000000"/>
                <w:kern w:val="0"/>
                <w:sz w:val="32"/>
                <w:szCs w:val="32"/>
                <w:u w:val="none"/>
                <w:lang w:val="en-US" w:eastAsia="zh-CN" w:bidi="ar"/>
              </w:rPr>
              <w:t>2019年度香河县社会保险基金收入情况表</w:t>
            </w:r>
          </w:p>
        </w:tc>
      </w:tr>
      <w:tr>
        <w:tblPrEx>
          <w:tblCellMar>
            <w:top w:w="0" w:type="dxa"/>
            <w:left w:w="108" w:type="dxa"/>
            <w:bottom w:w="0" w:type="dxa"/>
            <w:right w:w="108" w:type="dxa"/>
          </w:tblCellMar>
        </w:tblPrEx>
        <w:trPr>
          <w:trHeight w:val="342" w:hRule="atLeast"/>
        </w:trPr>
        <w:tc>
          <w:tcPr>
            <w:tcW w:w="9035"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39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科目代码</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年初预算数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调整预算数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决算数</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10210</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城乡居民基本养老保险基金收入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15203 </w:t>
            </w:r>
          </w:p>
        </w:tc>
        <w:tc>
          <w:tcPr>
            <w:tcW w:w="127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16858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 xml:space="preserve">16305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1021001</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城乡居民基本养老保险基金缴费收入</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1726 </w:t>
            </w:r>
          </w:p>
        </w:tc>
        <w:tc>
          <w:tcPr>
            <w:tcW w:w="127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3351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2926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1021002</w:t>
            </w:r>
          </w:p>
        </w:tc>
        <w:tc>
          <w:tcPr>
            <w:tcW w:w="426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城乡居民基本养老保险基金财政补贴收入</w:t>
            </w:r>
          </w:p>
        </w:tc>
        <w:tc>
          <w:tcPr>
            <w:tcW w:w="124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13255 </w:t>
            </w:r>
          </w:p>
        </w:tc>
        <w:tc>
          <w:tcPr>
            <w:tcW w:w="1275" w:type="dxa"/>
            <w:tcBorders>
              <w:top w:val="single" w:color="000000" w:sz="4" w:space="0"/>
              <w:left w:val="single" w:color="000000" w:sz="4" w:space="0"/>
              <w:bottom w:val="single" w:color="auto"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13246 </w:t>
            </w:r>
          </w:p>
        </w:tc>
        <w:tc>
          <w:tcPr>
            <w:tcW w:w="120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13079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1021003</w:t>
            </w:r>
          </w:p>
        </w:tc>
        <w:tc>
          <w:tcPr>
            <w:tcW w:w="4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城乡居民基本养老保险基金利息收入</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213 </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251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260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1021099</w:t>
            </w:r>
          </w:p>
        </w:tc>
        <w:tc>
          <w:tcPr>
            <w:tcW w:w="4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其他城乡居民基本养老保险基金收入</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 xml:space="preserve">9 </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10211</w:t>
            </w:r>
          </w:p>
        </w:tc>
        <w:tc>
          <w:tcPr>
            <w:tcW w:w="4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机关事业单位基本养老保险基金收入</w:t>
            </w:r>
          </w:p>
        </w:tc>
        <w:tc>
          <w:tcPr>
            <w:tcW w:w="12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26720 </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20487 </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 xml:space="preserve">31972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1021101</w:t>
            </w:r>
          </w:p>
        </w:tc>
        <w:tc>
          <w:tcPr>
            <w:tcW w:w="42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机关事业单位基本养老保险费收入</w:t>
            </w:r>
          </w:p>
        </w:tc>
        <w:tc>
          <w:tcPr>
            <w:tcW w:w="1245"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19528 </w:t>
            </w:r>
          </w:p>
        </w:tc>
        <w:tc>
          <w:tcPr>
            <w:tcW w:w="12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17115 </w:t>
            </w:r>
          </w:p>
        </w:tc>
        <w:tc>
          <w:tcPr>
            <w:tcW w:w="120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25360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1021102</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机关事业单位基本养老保险财政补贴收入</w:t>
            </w:r>
          </w:p>
        </w:tc>
        <w:tc>
          <w:tcPr>
            <w:tcW w:w="12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7157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3357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6543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1021103</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机关事业单位基本养老保险利息收入</w:t>
            </w:r>
          </w:p>
        </w:tc>
        <w:tc>
          <w:tcPr>
            <w:tcW w:w="12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35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 </w:t>
            </w:r>
          </w:p>
        </w:tc>
      </w:tr>
      <w:tr>
        <w:tblPrEx>
          <w:tblCellMar>
            <w:top w:w="0" w:type="dxa"/>
            <w:left w:w="108" w:type="dxa"/>
            <w:bottom w:w="0" w:type="dxa"/>
            <w:right w:w="108" w:type="dxa"/>
          </w:tblCellMar>
        </w:tblPrEx>
        <w:trPr>
          <w:trHeight w:val="555"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1021199</w:t>
            </w:r>
          </w:p>
        </w:tc>
        <w:tc>
          <w:tcPr>
            <w:tcW w:w="4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其他机关事业单位基本养老保险基金收入</w:t>
            </w:r>
          </w:p>
        </w:tc>
        <w:tc>
          <w:tcPr>
            <w:tcW w:w="124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44 </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50" w:type="dxa"/>
        <w:tblInd w:w="93" w:type="dxa"/>
        <w:shd w:val="clear" w:color="auto" w:fill="auto"/>
        <w:tblLayout w:type="fixed"/>
        <w:tblCellMar>
          <w:top w:w="0" w:type="dxa"/>
          <w:left w:w="108" w:type="dxa"/>
          <w:bottom w:w="0" w:type="dxa"/>
          <w:right w:w="108" w:type="dxa"/>
        </w:tblCellMar>
      </w:tblPr>
      <w:tblGrid>
        <w:gridCol w:w="1220"/>
        <w:gridCol w:w="3540"/>
        <w:gridCol w:w="1410"/>
        <w:gridCol w:w="1440"/>
        <w:gridCol w:w="1440"/>
      </w:tblGrid>
      <w:tr>
        <w:tblPrEx>
          <w:tblCellMar>
            <w:top w:w="0" w:type="dxa"/>
            <w:left w:w="108" w:type="dxa"/>
            <w:bottom w:w="0" w:type="dxa"/>
            <w:right w:w="108" w:type="dxa"/>
          </w:tblCellMar>
        </w:tblPrEx>
        <w:trPr>
          <w:trHeight w:val="679" w:hRule="atLeast"/>
        </w:trPr>
        <w:tc>
          <w:tcPr>
            <w:tcW w:w="905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 xml:space="preserve">§4-2  </w:t>
            </w:r>
            <w:r>
              <w:rPr>
                <w:rFonts w:hint="eastAsia" w:ascii="黑体" w:hAnsi="黑体" w:eastAsia="黑体" w:cs="黑体"/>
                <w:b/>
                <w:bCs/>
                <w:i w:val="0"/>
                <w:iCs w:val="0"/>
                <w:color w:val="000000"/>
                <w:kern w:val="0"/>
                <w:sz w:val="32"/>
                <w:szCs w:val="32"/>
                <w:u w:val="none"/>
                <w:lang w:val="en-US" w:eastAsia="zh-CN" w:bidi="ar"/>
              </w:rPr>
              <w:t>2019年度香河县社会保险基金支出情况表</w:t>
            </w:r>
          </w:p>
        </w:tc>
      </w:tr>
      <w:tr>
        <w:tblPrEx>
          <w:tblCellMar>
            <w:top w:w="0" w:type="dxa"/>
            <w:left w:w="108" w:type="dxa"/>
            <w:bottom w:w="0" w:type="dxa"/>
            <w:right w:w="108" w:type="dxa"/>
          </w:tblCellMar>
        </w:tblPrEx>
        <w:trPr>
          <w:trHeight w:val="342" w:hRule="atLeast"/>
        </w:trPr>
        <w:tc>
          <w:tcPr>
            <w:tcW w:w="9050" w:type="dxa"/>
            <w:gridSpan w:val="5"/>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CellMar>
            <w:top w:w="0" w:type="dxa"/>
            <w:left w:w="108" w:type="dxa"/>
            <w:bottom w:w="0" w:type="dxa"/>
            <w:right w:w="108" w:type="dxa"/>
          </w:tblCellMar>
        </w:tblPrEx>
        <w:trPr>
          <w:trHeight w:val="560"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科目代码</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科目名称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年初预算数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调整预算数</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决算数</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20910</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城乡居民基本养老保险基金支出</w:t>
            </w:r>
          </w:p>
        </w:tc>
        <w:tc>
          <w:tcPr>
            <w:tcW w:w="141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12774 </w:t>
            </w:r>
          </w:p>
        </w:tc>
        <w:tc>
          <w:tcPr>
            <w:tcW w:w="14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12844 </w:t>
            </w:r>
          </w:p>
        </w:tc>
        <w:tc>
          <w:tcPr>
            <w:tcW w:w="1440"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12752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2091001</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城乡居民基本养老保险基础养老金支出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12463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12521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12453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2091002</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城乡居民基本养老保险个人账户养老金支出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150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195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184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2091003</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城乡居民基本养老保险丧葬抚恤补助支出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127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99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2091099</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其他城乡居民基本养老保险基础养老金支出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16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20911</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机关事业单位基本养老保险基金支出</w:t>
            </w:r>
          </w:p>
        </w:tc>
        <w:tc>
          <w:tcPr>
            <w:tcW w:w="141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26296 </w:t>
            </w:r>
          </w:p>
        </w:tc>
        <w:tc>
          <w:tcPr>
            <w:tcW w:w="144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26891 </w:t>
            </w:r>
          </w:p>
        </w:tc>
        <w:tc>
          <w:tcPr>
            <w:tcW w:w="1440"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25204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2091101</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基本养老保险金支出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26296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26891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25204 </w:t>
            </w:r>
          </w:p>
        </w:tc>
      </w:tr>
      <w:tr>
        <w:tblPrEx>
          <w:tblCellMar>
            <w:top w:w="0" w:type="dxa"/>
            <w:left w:w="108" w:type="dxa"/>
            <w:bottom w:w="0" w:type="dxa"/>
            <w:right w:w="108" w:type="dxa"/>
          </w:tblCellMar>
        </w:tblPrEx>
        <w:trPr>
          <w:trHeight w:val="555" w:hRule="atLeast"/>
        </w:trPr>
        <w:tc>
          <w:tcPr>
            <w:tcW w:w="1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2091199</w:t>
            </w:r>
          </w:p>
        </w:tc>
        <w:tc>
          <w:tcPr>
            <w:tcW w:w="3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其他机关事业单位基本养老保险基金支出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9050" w:type="dxa"/>
        <w:tblInd w:w="93" w:type="dxa"/>
        <w:shd w:val="clear" w:color="auto" w:fill="auto"/>
        <w:tblLayout w:type="autofit"/>
        <w:tblCellMar>
          <w:top w:w="0" w:type="dxa"/>
          <w:left w:w="108" w:type="dxa"/>
          <w:bottom w:w="0" w:type="dxa"/>
          <w:right w:w="108" w:type="dxa"/>
        </w:tblCellMar>
      </w:tblPr>
      <w:tblGrid>
        <w:gridCol w:w="5205"/>
        <w:gridCol w:w="3845"/>
      </w:tblGrid>
      <w:tr>
        <w:tblPrEx>
          <w:shd w:val="clear" w:color="auto" w:fill="auto"/>
          <w:tblCellMar>
            <w:top w:w="0" w:type="dxa"/>
            <w:left w:w="108" w:type="dxa"/>
            <w:bottom w:w="0" w:type="dxa"/>
            <w:right w:w="108" w:type="dxa"/>
          </w:tblCellMar>
        </w:tblPrEx>
        <w:trPr>
          <w:trHeight w:val="1275" w:hRule="atLeast"/>
        </w:trPr>
        <w:tc>
          <w:tcPr>
            <w:tcW w:w="9050" w:type="dxa"/>
            <w:gridSpan w:val="2"/>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36"/>
                <w:szCs w:val="36"/>
                <w:u w:val="none"/>
              </w:rPr>
            </w:pPr>
            <w:r>
              <w:rPr>
                <w:rFonts w:hint="default" w:ascii="Times New Roman" w:hAnsi="Times New Roman" w:eastAsia="宋体" w:cs="Times New Roman"/>
                <w:i w:val="0"/>
                <w:iCs w:val="0"/>
                <w:color w:val="000000"/>
                <w:kern w:val="0"/>
                <w:sz w:val="36"/>
                <w:szCs w:val="36"/>
                <w:u w:val="none"/>
                <w:lang w:val="en-US" w:eastAsia="zh-CN" w:bidi="ar"/>
              </w:rPr>
              <w:t>§</w:t>
            </w:r>
            <w:r>
              <w:rPr>
                <w:rStyle w:val="28"/>
                <w:rFonts w:hint="eastAsia"/>
                <w:lang w:val="en-US" w:eastAsia="zh-CN" w:bidi="ar"/>
              </w:rPr>
              <w:t>5-1</w:t>
            </w:r>
            <w:r>
              <w:rPr>
                <w:rStyle w:val="28"/>
                <w:rFonts w:eastAsia="宋体"/>
                <w:lang w:val="en-US" w:eastAsia="zh-CN" w:bidi="ar"/>
              </w:rPr>
              <w:t xml:space="preserve">  2019</w:t>
            </w:r>
            <w:r>
              <w:rPr>
                <w:rFonts w:ascii="仿宋_GB2312" w:hAnsi="Times New Roman" w:eastAsia="仿宋_GB2312" w:cs="仿宋_GB2312"/>
                <w:b/>
                <w:bCs/>
                <w:i w:val="0"/>
                <w:iCs w:val="0"/>
                <w:color w:val="000000"/>
                <w:kern w:val="0"/>
                <w:sz w:val="32"/>
                <w:szCs w:val="32"/>
                <w:u w:val="none"/>
                <w:lang w:val="en-US" w:eastAsia="zh-CN" w:bidi="ar"/>
              </w:rPr>
              <w:t>年</w:t>
            </w:r>
            <w:r>
              <w:rPr>
                <w:rFonts w:hint="eastAsia" w:ascii="仿宋_GB2312" w:hAnsi="Times New Roman" w:eastAsia="仿宋_GB2312" w:cs="仿宋_GB2312"/>
                <w:b/>
                <w:bCs/>
                <w:i w:val="0"/>
                <w:iCs w:val="0"/>
                <w:color w:val="000000"/>
                <w:kern w:val="0"/>
                <w:sz w:val="32"/>
                <w:szCs w:val="32"/>
                <w:u w:val="none"/>
                <w:lang w:val="en-US" w:eastAsia="zh-CN" w:bidi="ar"/>
              </w:rPr>
              <w:t>香河县</w:t>
            </w:r>
            <w:r>
              <w:rPr>
                <w:rFonts w:ascii="仿宋_GB2312" w:hAnsi="Times New Roman" w:eastAsia="仿宋_GB2312" w:cs="仿宋_GB2312"/>
                <w:b/>
                <w:bCs/>
                <w:i w:val="0"/>
                <w:iCs w:val="0"/>
                <w:color w:val="000000"/>
                <w:kern w:val="0"/>
                <w:sz w:val="32"/>
                <w:szCs w:val="32"/>
                <w:u w:val="none"/>
                <w:lang w:val="en-US" w:eastAsia="zh-CN" w:bidi="ar"/>
              </w:rPr>
              <w:t>地方政府债务发行及还本付息情况表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b/>
                <w:bCs/>
                <w:i w:val="0"/>
                <w:iCs w:val="0"/>
                <w:color w:val="000000"/>
                <w:sz w:val="32"/>
                <w:szCs w:val="32"/>
                <w:u w:val="none"/>
              </w:rPr>
            </w:pPr>
          </w:p>
        </w:tc>
        <w:tc>
          <w:tcPr>
            <w:tcW w:w="3845"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单位：亿元</w:t>
            </w:r>
          </w:p>
        </w:tc>
      </w:tr>
      <w:tr>
        <w:tblPrEx>
          <w:tblCellMar>
            <w:top w:w="0" w:type="dxa"/>
            <w:left w:w="108" w:type="dxa"/>
            <w:bottom w:w="0" w:type="dxa"/>
            <w:right w:w="108" w:type="dxa"/>
          </w:tblCellMar>
        </w:tblPrEx>
        <w:trPr>
          <w:trHeight w:val="600" w:hRule="atLeast"/>
        </w:trPr>
        <w:tc>
          <w:tcPr>
            <w:tcW w:w="520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w:t>
            </w:r>
          </w:p>
        </w:tc>
        <w:tc>
          <w:tcPr>
            <w:tcW w:w="38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本级</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r>
              <w:rPr>
                <w:rFonts w:hint="default" w:ascii="Times New Roman" w:hAnsi="Times New Roman" w:eastAsia="宋体" w:cs="Times New Roman"/>
                <w:b/>
                <w:bCs/>
                <w:i w:val="0"/>
                <w:iCs w:val="0"/>
                <w:color w:val="000000"/>
                <w:kern w:val="0"/>
                <w:sz w:val="22"/>
                <w:szCs w:val="22"/>
                <w:u w:val="none"/>
                <w:lang w:val="en-US" w:eastAsia="zh-CN" w:bidi="ar"/>
              </w:rPr>
              <w:t>2019</w:t>
            </w:r>
            <w:r>
              <w:rPr>
                <w:rFonts w:hint="eastAsia" w:ascii="宋体" w:hAnsi="宋体" w:eastAsia="宋体" w:cs="宋体"/>
                <w:b/>
                <w:bCs/>
                <w:i w:val="0"/>
                <w:iCs w:val="0"/>
                <w:color w:val="000000"/>
                <w:kern w:val="0"/>
                <w:sz w:val="22"/>
                <w:szCs w:val="22"/>
                <w:u w:val="none"/>
                <w:lang w:val="en-US" w:eastAsia="zh-CN" w:bidi="ar"/>
              </w:rPr>
              <w:t>年地方政府债务发行决算数</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2.96</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新增一般债券发行额</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2.96</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再融资一般债券发行额</w:t>
            </w:r>
          </w:p>
        </w:tc>
        <w:tc>
          <w:tcPr>
            <w:tcW w:w="3845" w:type="dxa"/>
            <w:tcBorders>
              <w:top w:val="nil"/>
              <w:left w:val="nil"/>
              <w:bottom w:val="single" w:color="auto" w:sz="4"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新增专项债券发行额</w:t>
            </w:r>
          </w:p>
        </w:tc>
        <w:tc>
          <w:tcPr>
            <w:tcW w:w="384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再融资专项债券发行额</w:t>
            </w:r>
          </w:p>
        </w:tc>
        <w:tc>
          <w:tcPr>
            <w:tcW w:w="3845"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置换一般债券发行额</w:t>
            </w:r>
          </w:p>
        </w:tc>
        <w:tc>
          <w:tcPr>
            <w:tcW w:w="3845" w:type="dxa"/>
            <w:tcBorders>
              <w:top w:val="single" w:color="auto" w:sz="4" w:space="0"/>
              <w:left w:val="nil"/>
              <w:bottom w:val="single" w:color="000000" w:sz="8"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置换专项债券发行额</w:t>
            </w:r>
          </w:p>
        </w:tc>
        <w:tc>
          <w:tcPr>
            <w:tcW w:w="3845" w:type="dxa"/>
            <w:tcBorders>
              <w:top w:val="nil"/>
              <w:left w:val="nil"/>
              <w:bottom w:val="single" w:color="000000" w:sz="8"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r>
              <w:rPr>
                <w:rFonts w:hint="default" w:ascii="Times New Roman" w:hAnsi="Times New Roman" w:eastAsia="宋体" w:cs="Times New Roman"/>
                <w:b/>
                <w:bCs/>
                <w:i w:val="0"/>
                <w:iCs w:val="0"/>
                <w:color w:val="000000"/>
                <w:kern w:val="0"/>
                <w:sz w:val="22"/>
                <w:szCs w:val="22"/>
                <w:u w:val="none"/>
                <w:lang w:val="en-US" w:eastAsia="zh-CN" w:bidi="ar"/>
              </w:rPr>
              <w:t>2019</w:t>
            </w:r>
            <w:r>
              <w:rPr>
                <w:rFonts w:hint="eastAsia" w:ascii="宋体" w:hAnsi="宋体" w:eastAsia="宋体" w:cs="宋体"/>
                <w:b/>
                <w:bCs/>
                <w:i w:val="0"/>
                <w:iCs w:val="0"/>
                <w:color w:val="000000"/>
                <w:kern w:val="0"/>
                <w:sz w:val="22"/>
                <w:szCs w:val="22"/>
                <w:u w:val="none"/>
                <w:lang w:val="en-US" w:eastAsia="zh-CN" w:bidi="ar"/>
              </w:rPr>
              <w:t>年地方政府债务还本决算数</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0.55</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一般债务</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0.55</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专项债务</w:t>
            </w:r>
          </w:p>
        </w:tc>
        <w:tc>
          <w:tcPr>
            <w:tcW w:w="3845" w:type="dxa"/>
            <w:tcBorders>
              <w:top w:val="nil"/>
              <w:left w:val="nil"/>
              <w:bottom w:val="single" w:color="auto" w:sz="4"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r>
              <w:rPr>
                <w:rFonts w:hint="default" w:ascii="Times New Roman" w:hAnsi="Times New Roman" w:eastAsia="宋体" w:cs="Times New Roman"/>
                <w:b/>
                <w:bCs/>
                <w:i w:val="0"/>
                <w:iCs w:val="0"/>
                <w:color w:val="000000"/>
                <w:kern w:val="0"/>
                <w:sz w:val="22"/>
                <w:szCs w:val="22"/>
                <w:u w:val="none"/>
                <w:lang w:val="en-US" w:eastAsia="zh-CN" w:bidi="ar"/>
              </w:rPr>
              <w:t>2019</w:t>
            </w:r>
            <w:r>
              <w:rPr>
                <w:rFonts w:hint="eastAsia" w:ascii="宋体" w:hAnsi="宋体" w:eastAsia="宋体" w:cs="宋体"/>
                <w:b/>
                <w:bCs/>
                <w:i w:val="0"/>
                <w:iCs w:val="0"/>
                <w:color w:val="000000"/>
                <w:kern w:val="0"/>
                <w:sz w:val="22"/>
                <w:szCs w:val="22"/>
                <w:u w:val="none"/>
                <w:lang w:val="en-US" w:eastAsia="zh-CN" w:bidi="ar"/>
              </w:rPr>
              <w:t>年地方政府债务付息决算数</w:t>
            </w:r>
          </w:p>
        </w:tc>
        <w:tc>
          <w:tcPr>
            <w:tcW w:w="3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一般债务</w:t>
            </w:r>
          </w:p>
        </w:tc>
        <w:tc>
          <w:tcPr>
            <w:tcW w:w="3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0.3</w:t>
            </w:r>
          </w:p>
        </w:tc>
      </w:tr>
      <w:tr>
        <w:tblPrEx>
          <w:tblCellMar>
            <w:top w:w="0" w:type="dxa"/>
            <w:left w:w="108" w:type="dxa"/>
            <w:bottom w:w="0" w:type="dxa"/>
            <w:right w:w="108" w:type="dxa"/>
          </w:tblCellMar>
        </w:tblPrEx>
        <w:trPr>
          <w:trHeight w:val="600" w:hRule="atLeast"/>
        </w:trPr>
        <w:tc>
          <w:tcPr>
            <w:tcW w:w="5205"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专项债务</w:t>
            </w:r>
          </w:p>
        </w:tc>
        <w:tc>
          <w:tcPr>
            <w:tcW w:w="3845" w:type="dxa"/>
            <w:tcBorders>
              <w:top w:val="single" w:color="auto" w:sz="4" w:space="0"/>
              <w:left w:val="nil"/>
              <w:bottom w:val="single" w:color="000000" w:sz="8"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r>
              <w:rPr>
                <w:rFonts w:hint="default" w:ascii="Times New Roman" w:hAnsi="Times New Roman" w:eastAsia="宋体" w:cs="Times New Roman"/>
                <w:b/>
                <w:bCs/>
                <w:i w:val="0"/>
                <w:iCs w:val="0"/>
                <w:color w:val="000000"/>
                <w:kern w:val="0"/>
                <w:sz w:val="22"/>
                <w:szCs w:val="22"/>
                <w:u w:val="none"/>
                <w:lang w:val="en-US" w:eastAsia="zh-CN" w:bidi="ar"/>
              </w:rPr>
              <w:t>2019</w:t>
            </w:r>
            <w:r>
              <w:rPr>
                <w:rFonts w:hint="eastAsia" w:ascii="宋体" w:hAnsi="宋体" w:eastAsia="宋体" w:cs="宋体"/>
                <w:b/>
                <w:bCs/>
                <w:i w:val="0"/>
                <w:iCs w:val="0"/>
                <w:color w:val="000000"/>
                <w:kern w:val="0"/>
                <w:sz w:val="22"/>
                <w:szCs w:val="22"/>
                <w:u w:val="none"/>
                <w:lang w:val="en-US" w:eastAsia="zh-CN" w:bidi="ar"/>
              </w:rPr>
              <w:t>年末地方政府债务余额决算数</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8.98</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一般债务</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8.98</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专项债务</w:t>
            </w:r>
          </w:p>
        </w:tc>
        <w:tc>
          <w:tcPr>
            <w:tcW w:w="3845" w:type="dxa"/>
            <w:tcBorders>
              <w:top w:val="nil"/>
              <w:left w:val="nil"/>
              <w:bottom w:val="single" w:color="000000" w:sz="8" w:space="0"/>
              <w:right w:val="single" w:color="000000" w:sz="8" w:space="0"/>
            </w:tcBorders>
            <w:shd w:val="clear" w:color="auto" w:fill="auto"/>
            <w:vAlign w:val="center"/>
          </w:tcPr>
          <w:p>
            <w:pPr>
              <w:jc w:val="right"/>
              <w:rPr>
                <w:rFonts w:hint="default" w:ascii="Times New Roman" w:hAnsi="Times New Roman" w:eastAsia="宋体" w:cs="Times New Roman"/>
                <w:i w:val="0"/>
                <w:iCs w:val="0"/>
                <w:color w:val="000000"/>
                <w:sz w:val="22"/>
                <w:szCs w:val="22"/>
                <w:u w:val="none"/>
              </w:rPr>
            </w:pP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r>
              <w:rPr>
                <w:rFonts w:hint="default" w:ascii="Times New Roman" w:hAnsi="Times New Roman" w:eastAsia="宋体" w:cs="Times New Roman"/>
                <w:b/>
                <w:bCs/>
                <w:i w:val="0"/>
                <w:iCs w:val="0"/>
                <w:color w:val="000000"/>
                <w:kern w:val="0"/>
                <w:sz w:val="22"/>
                <w:szCs w:val="22"/>
                <w:u w:val="none"/>
                <w:lang w:val="en-US" w:eastAsia="zh-CN" w:bidi="ar"/>
              </w:rPr>
              <w:t>2019</w:t>
            </w:r>
            <w:r>
              <w:rPr>
                <w:rFonts w:hint="eastAsia" w:ascii="宋体" w:hAnsi="宋体" w:eastAsia="宋体" w:cs="宋体"/>
                <w:b/>
                <w:bCs/>
                <w:i w:val="0"/>
                <w:iCs w:val="0"/>
                <w:color w:val="000000"/>
                <w:kern w:val="0"/>
                <w:sz w:val="22"/>
                <w:szCs w:val="22"/>
                <w:u w:val="none"/>
                <w:lang w:val="en-US" w:eastAsia="zh-CN" w:bidi="ar"/>
              </w:rPr>
              <w:t>年地方政府债务限额</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20.97</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一般债务</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12.52</w:t>
            </w:r>
          </w:p>
        </w:tc>
      </w:tr>
      <w:tr>
        <w:tblPrEx>
          <w:tblCellMar>
            <w:top w:w="0" w:type="dxa"/>
            <w:left w:w="108" w:type="dxa"/>
            <w:bottom w:w="0" w:type="dxa"/>
            <w:right w:w="108" w:type="dxa"/>
          </w:tblCellMar>
        </w:tblPrEx>
        <w:trPr>
          <w:trHeight w:val="600" w:hRule="atLeast"/>
        </w:trPr>
        <w:tc>
          <w:tcPr>
            <w:tcW w:w="520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专项债务</w:t>
            </w:r>
          </w:p>
        </w:tc>
        <w:tc>
          <w:tcPr>
            <w:tcW w:w="38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8.45</w:t>
            </w:r>
          </w:p>
        </w:tc>
      </w:tr>
      <w:tr>
        <w:tblPrEx>
          <w:tblCellMar>
            <w:top w:w="0" w:type="dxa"/>
            <w:left w:w="108" w:type="dxa"/>
            <w:bottom w:w="0" w:type="dxa"/>
            <w:right w:w="108" w:type="dxa"/>
          </w:tblCellMar>
        </w:tblPrEx>
        <w:trPr>
          <w:trHeight w:val="600" w:hRule="atLeast"/>
        </w:trPr>
        <w:tc>
          <w:tcPr>
            <w:tcW w:w="905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注：本表反映本级地方政府债务限额及余额决算数。</w:t>
            </w:r>
          </w:p>
        </w:tc>
      </w:tr>
    </w:tbl>
    <w:p>
      <w:pPr>
        <w:adjustRightInd w:val="0"/>
        <w:snapToGrid w:val="0"/>
        <w:spacing w:line="580" w:lineRule="exact"/>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tbl>
      <w:tblPr>
        <w:tblStyle w:val="5"/>
        <w:tblW w:w="10800" w:type="dxa"/>
        <w:tblInd w:w="-802" w:type="dxa"/>
        <w:shd w:val="clear" w:color="auto" w:fill="auto"/>
        <w:tblLayout w:type="autofit"/>
        <w:tblCellMar>
          <w:top w:w="0" w:type="dxa"/>
          <w:left w:w="108" w:type="dxa"/>
          <w:bottom w:w="0" w:type="dxa"/>
          <w:right w:w="108" w:type="dxa"/>
        </w:tblCellMar>
      </w:tblPr>
      <w:tblGrid>
        <w:gridCol w:w="1241"/>
        <w:gridCol w:w="1609"/>
        <w:gridCol w:w="1800"/>
        <w:gridCol w:w="990"/>
        <w:gridCol w:w="1185"/>
        <w:gridCol w:w="1530"/>
        <w:gridCol w:w="1200"/>
        <w:gridCol w:w="1245"/>
      </w:tblGrid>
      <w:tr>
        <w:tblPrEx>
          <w:shd w:val="clear" w:color="auto" w:fill="auto"/>
          <w:tblCellMar>
            <w:top w:w="0" w:type="dxa"/>
            <w:left w:w="108" w:type="dxa"/>
            <w:bottom w:w="0" w:type="dxa"/>
            <w:right w:w="108" w:type="dxa"/>
          </w:tblCellMar>
        </w:tblPrEx>
        <w:trPr>
          <w:trHeight w:val="465" w:hRule="atLeast"/>
        </w:trPr>
        <w:tc>
          <w:tcPr>
            <w:tcW w:w="1080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w:t>
            </w:r>
            <w:r>
              <w:rPr>
                <w:rFonts w:hint="eastAsia" w:ascii="黑体" w:hAnsi="黑体" w:eastAsia="黑体" w:cs="黑体"/>
                <w:b/>
                <w:bCs/>
                <w:i w:val="0"/>
                <w:iCs w:val="0"/>
                <w:color w:val="000000"/>
                <w:kern w:val="0"/>
                <w:sz w:val="32"/>
                <w:szCs w:val="32"/>
                <w:u w:val="none"/>
                <w:lang w:val="en-US" w:eastAsia="zh-CN" w:bidi="ar"/>
              </w:rPr>
              <w:t>5-2   2019年香河县本级新增地方政府债券使用情况表</w:t>
            </w:r>
          </w:p>
        </w:tc>
      </w:tr>
      <w:tr>
        <w:tblPrEx>
          <w:tblCellMar>
            <w:top w:w="0" w:type="dxa"/>
            <w:left w:w="108" w:type="dxa"/>
            <w:bottom w:w="0" w:type="dxa"/>
            <w:right w:w="108" w:type="dxa"/>
          </w:tblCellMar>
        </w:tblPrEx>
        <w:trPr>
          <w:trHeight w:val="300" w:hRule="atLeast"/>
        </w:trPr>
        <w:tc>
          <w:tcPr>
            <w:tcW w:w="1241" w:type="dxa"/>
            <w:tcBorders>
              <w:top w:val="nil"/>
              <w:left w:val="nil"/>
              <w:bottom w:val="single" w:color="auto" w:sz="4" w:space="0"/>
              <w:right w:val="nil"/>
            </w:tcBorders>
            <w:shd w:val="clear" w:color="auto" w:fill="auto"/>
            <w:noWrap/>
            <w:vAlign w:val="center"/>
          </w:tcPr>
          <w:p>
            <w:pPr>
              <w:jc w:val="left"/>
              <w:rPr>
                <w:rFonts w:hint="eastAsia" w:ascii="等线" w:hAnsi="等线" w:eastAsia="等线" w:cs="等线"/>
                <w:i w:val="0"/>
                <w:iCs w:val="0"/>
                <w:color w:val="000000"/>
                <w:sz w:val="22"/>
                <w:szCs w:val="22"/>
                <w:u w:val="none"/>
              </w:rPr>
            </w:pPr>
          </w:p>
        </w:tc>
        <w:tc>
          <w:tcPr>
            <w:tcW w:w="9559" w:type="dxa"/>
            <w:gridSpan w:val="7"/>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单位：亿元</w:t>
            </w:r>
          </w:p>
        </w:tc>
      </w:tr>
      <w:tr>
        <w:tblPrEx>
          <w:tblCellMar>
            <w:top w:w="0" w:type="dxa"/>
            <w:left w:w="108" w:type="dxa"/>
            <w:bottom w:w="0" w:type="dxa"/>
            <w:right w:w="108" w:type="dxa"/>
          </w:tblCellMar>
        </w:tblPrEx>
        <w:trPr>
          <w:trHeight w:val="840" w:hRule="atLeast"/>
        </w:trPr>
        <w:tc>
          <w:tcPr>
            <w:tcW w:w="285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项目名称</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项目编号</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项目领域</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项目主管部门</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项目实施单位</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债券性质</w:t>
            </w:r>
          </w:p>
        </w:tc>
        <w:tc>
          <w:tcPr>
            <w:tcW w:w="12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发行时间（年/月）</w:t>
            </w:r>
          </w:p>
        </w:tc>
      </w:tr>
      <w:tr>
        <w:tblPrEx>
          <w:tblCellMar>
            <w:top w:w="0" w:type="dxa"/>
            <w:left w:w="108" w:type="dxa"/>
            <w:bottom w:w="0" w:type="dxa"/>
            <w:right w:w="108" w:type="dxa"/>
          </w:tblCellMar>
        </w:tblPrEx>
        <w:trPr>
          <w:trHeight w:val="300" w:hRule="atLeast"/>
        </w:trPr>
        <w:tc>
          <w:tcPr>
            <w:tcW w:w="2850" w:type="dxa"/>
            <w:gridSpan w:val="2"/>
            <w:tcBorders>
              <w:top w:val="single" w:color="auto" w:sz="4"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债券规模（亿元）</w:t>
            </w:r>
          </w:p>
        </w:tc>
        <w:tc>
          <w:tcPr>
            <w:tcW w:w="7950"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2.96</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1</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香河民兵训练基地改扩建项目</w:t>
            </w:r>
          </w:p>
        </w:tc>
        <w:tc>
          <w:tcPr>
            <w:tcW w:w="1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P18131024-0012</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香河县公有资产经营公司</w:t>
            </w:r>
          </w:p>
        </w:tc>
        <w:tc>
          <w:tcPr>
            <w:tcW w:w="1530" w:type="dxa"/>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香河县公有资产经营公司</w:t>
            </w:r>
          </w:p>
        </w:tc>
        <w:tc>
          <w:tcPr>
            <w:tcW w:w="12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2019-6-16</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2</w:t>
            </w:r>
          </w:p>
        </w:tc>
        <w:tc>
          <w:tcPr>
            <w:tcW w:w="1609"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香河民兵训练基地改扩建项目</w:t>
            </w:r>
          </w:p>
        </w:tc>
        <w:tc>
          <w:tcPr>
            <w:tcW w:w="180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P18131024-0012</w:t>
            </w:r>
          </w:p>
        </w:tc>
        <w:tc>
          <w:tcPr>
            <w:tcW w:w="99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185"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香河县公有资产经营公司</w:t>
            </w:r>
          </w:p>
        </w:tc>
        <w:tc>
          <w:tcPr>
            <w:tcW w:w="1530" w:type="dxa"/>
            <w:tcBorders>
              <w:top w:val="nil"/>
              <w:left w:val="nil"/>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香河县公有资产经营公司</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2019-4-9</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3</w:t>
            </w:r>
          </w:p>
        </w:tc>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香河县2017年连村道路养护改造工程</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P17131024-0002</w:t>
            </w:r>
          </w:p>
        </w:tc>
        <w:tc>
          <w:tcPr>
            <w:tcW w:w="9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p>
        </w:tc>
        <w:tc>
          <w:tcPr>
            <w:tcW w:w="1530" w:type="dxa"/>
            <w:tcBorders>
              <w:top w:val="single" w:color="000000" w:sz="8" w:space="0"/>
              <w:left w:val="single" w:color="auto" w:sz="4" w:space="0"/>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香河县交通运输管理局</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2019-4-9</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4</w:t>
            </w:r>
          </w:p>
        </w:tc>
        <w:tc>
          <w:tcPr>
            <w:tcW w:w="160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香河县潮白河左堤路（大厂界-大香线段）养护改造工程</w:t>
            </w:r>
          </w:p>
        </w:tc>
        <w:tc>
          <w:tcPr>
            <w:tcW w:w="180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P18131024-0001</w:t>
            </w:r>
          </w:p>
        </w:tc>
        <w:tc>
          <w:tcPr>
            <w:tcW w:w="99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w:t>
            </w:r>
          </w:p>
        </w:tc>
        <w:tc>
          <w:tcPr>
            <w:tcW w:w="1185"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p>
        </w:tc>
        <w:tc>
          <w:tcPr>
            <w:tcW w:w="153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香河县交通运输管理局</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2019-4-9</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5</w:t>
            </w:r>
          </w:p>
        </w:tc>
        <w:tc>
          <w:tcPr>
            <w:tcW w:w="160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香河县香务线（双安路-冀津界段）养护改造工程</w:t>
            </w:r>
          </w:p>
        </w:tc>
        <w:tc>
          <w:tcPr>
            <w:tcW w:w="1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P17131024-0003</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p>
        </w:tc>
        <w:tc>
          <w:tcPr>
            <w:tcW w:w="153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香河县交通运输管理局</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2019-4-9</w:t>
            </w:r>
          </w:p>
        </w:tc>
      </w:tr>
      <w:tr>
        <w:tblPrEx>
          <w:tblCellMar>
            <w:top w:w="0" w:type="dxa"/>
            <w:left w:w="108" w:type="dxa"/>
            <w:bottom w:w="0" w:type="dxa"/>
            <w:right w:w="108" w:type="dxa"/>
          </w:tblCellMar>
        </w:tblPrEx>
        <w:trPr>
          <w:trHeight w:val="1110" w:hRule="atLeast"/>
        </w:trPr>
        <w:tc>
          <w:tcPr>
            <w:tcW w:w="1241"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6</w:t>
            </w:r>
          </w:p>
        </w:tc>
        <w:tc>
          <w:tcPr>
            <w:tcW w:w="16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大辛路（义井大桥-唐通线段）养护改造工程</w:t>
            </w:r>
          </w:p>
        </w:tc>
        <w:tc>
          <w:tcPr>
            <w:tcW w:w="180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P16131024-0001</w:t>
            </w:r>
          </w:p>
        </w:tc>
        <w:tc>
          <w:tcPr>
            <w:tcW w:w="99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道路</w:t>
            </w:r>
          </w:p>
        </w:tc>
        <w:tc>
          <w:tcPr>
            <w:tcW w:w="118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建设</w:t>
            </w:r>
          </w:p>
        </w:tc>
        <w:tc>
          <w:tcPr>
            <w:tcW w:w="1530" w:type="dxa"/>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香河县交通运输管理局</w:t>
            </w:r>
          </w:p>
        </w:tc>
        <w:tc>
          <w:tcPr>
            <w:tcW w:w="12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一般债券</w:t>
            </w:r>
          </w:p>
        </w:tc>
        <w:tc>
          <w:tcPr>
            <w:tcW w:w="124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2019-4-9</w:t>
            </w:r>
          </w:p>
        </w:tc>
      </w:tr>
    </w:tbl>
    <w:p>
      <w:pPr>
        <w:adjustRightInd w:val="0"/>
        <w:snapToGrid w:val="0"/>
        <w:spacing w:line="580" w:lineRule="exact"/>
        <w:rPr>
          <w:rFonts w:ascii="Times New Roman" w:hAnsi="Times New Roman" w:eastAsia="方正仿宋_GBK"/>
          <w:sz w:val="32"/>
          <w:szCs w:val="32"/>
        </w:rPr>
      </w:pPr>
      <w:bookmarkStart w:id="0" w:name="_GoBack"/>
      <w:bookmarkEnd w:id="0"/>
    </w:p>
    <w:p>
      <w:pPr>
        <w:jc w:val="center"/>
        <w:rPr>
          <w:rFonts w:hint="eastAsia" w:ascii="宋体" w:hAnsi="宋体"/>
          <w:b/>
          <w:sz w:val="44"/>
          <w:szCs w:val="44"/>
        </w:rPr>
      </w:pPr>
      <w:r>
        <w:rPr>
          <w:rFonts w:hint="eastAsia" w:ascii="宋体" w:hAnsi="宋体"/>
          <w:b/>
          <w:sz w:val="44"/>
          <w:szCs w:val="44"/>
        </w:rPr>
        <w:t>关于</w:t>
      </w:r>
      <w:r>
        <w:rPr>
          <w:rFonts w:ascii="宋体" w:hAnsi="宋体"/>
          <w:b/>
          <w:sz w:val="44"/>
          <w:szCs w:val="44"/>
        </w:rPr>
        <w:t>201</w:t>
      </w:r>
      <w:r>
        <w:rPr>
          <w:rFonts w:hint="eastAsia" w:ascii="宋体" w:hAnsi="宋体"/>
          <w:b/>
          <w:sz w:val="44"/>
          <w:szCs w:val="44"/>
          <w:lang w:val="en-US" w:eastAsia="zh-CN"/>
        </w:rPr>
        <w:t>9</w:t>
      </w:r>
      <w:r>
        <w:rPr>
          <w:rFonts w:hint="eastAsia" w:ascii="宋体" w:hAnsi="宋体"/>
          <w:b/>
          <w:sz w:val="44"/>
          <w:szCs w:val="44"/>
        </w:rPr>
        <w:t>年香河县政府决算公开</w:t>
      </w:r>
    </w:p>
    <w:p>
      <w:pPr>
        <w:jc w:val="center"/>
        <w:rPr>
          <w:rFonts w:ascii="宋体"/>
          <w:b/>
          <w:sz w:val="44"/>
          <w:szCs w:val="44"/>
        </w:rPr>
      </w:pPr>
      <w:r>
        <w:rPr>
          <w:rFonts w:hint="eastAsia" w:ascii="宋体" w:hAnsi="宋体"/>
          <w:b/>
          <w:sz w:val="44"/>
          <w:szCs w:val="44"/>
        </w:rPr>
        <w:t>有关事项的说明</w:t>
      </w:r>
    </w:p>
    <w:p>
      <w:pPr>
        <w:jc w:val="center"/>
        <w:rPr>
          <w:rFonts w:ascii="宋体"/>
          <w:b/>
          <w:sz w:val="18"/>
          <w:szCs w:val="18"/>
        </w:rPr>
      </w:pPr>
    </w:p>
    <w:p>
      <w:pPr>
        <w:rPr>
          <w:rFonts w:ascii="宋体"/>
          <w:b/>
          <w:sz w:val="36"/>
          <w:szCs w:val="36"/>
        </w:rPr>
      </w:pPr>
      <w:r>
        <w:rPr>
          <w:rFonts w:hint="eastAsia" w:ascii="宋体" w:hAnsi="宋体"/>
          <w:b/>
          <w:sz w:val="30"/>
          <w:szCs w:val="30"/>
        </w:rPr>
        <w:t>§</w:t>
      </w:r>
      <w:r>
        <w:rPr>
          <w:rFonts w:ascii="宋体" w:hAnsi="宋体"/>
          <w:b/>
          <w:sz w:val="30"/>
          <w:szCs w:val="30"/>
        </w:rPr>
        <w:t>1</w:t>
      </w:r>
      <w:r>
        <w:rPr>
          <w:rFonts w:hint="eastAsia" w:ascii="宋体" w:hAnsi="宋体"/>
          <w:b/>
          <w:sz w:val="30"/>
          <w:szCs w:val="30"/>
        </w:rPr>
        <w:t>一般公共预算财政转移支付安排、执行情况说明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省财政批复决算后的2019年全县财政收支平衡情况为：一般公共预算收入383728万元，上级补助收入124573万元、财政部代理发行地方政府债券收入29600万元、上年结余收入12729万元、调入预算稳定调节基金30000万元、调入资金232463万元，一般公共预算支出631479万元、上解上级支出3913万元、债务还本支出5501万元、安排预算稳定调节基金158806万元、年终结余13394万元，结转下年支出13394万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省财政批复决算后的2019年全县政府性基金收支平衡情况为：当年本级政府性基金收入412574万元、上级补助收入159万元、上年结余收入7470万元、调入资金2万元，政府性基金支总计出215695万元、调出资金204000万元、年终结余510万元，结转下年支出510万元。</w:t>
      </w:r>
    </w:p>
    <w:p>
      <w:pPr>
        <w:rPr>
          <w:rFonts w:ascii="宋体"/>
          <w:b/>
          <w:sz w:val="30"/>
          <w:szCs w:val="30"/>
        </w:rPr>
      </w:pPr>
      <w:r>
        <w:rPr>
          <w:rFonts w:hint="eastAsia" w:ascii="宋体" w:hAnsi="宋体"/>
          <w:b/>
          <w:sz w:val="30"/>
          <w:szCs w:val="30"/>
        </w:rPr>
        <w:t>§</w:t>
      </w:r>
      <w:r>
        <w:rPr>
          <w:rFonts w:ascii="宋体" w:hAnsi="宋体"/>
          <w:b/>
          <w:sz w:val="30"/>
          <w:szCs w:val="30"/>
        </w:rPr>
        <w:t>2</w:t>
      </w:r>
      <w:r>
        <w:rPr>
          <w:rFonts w:hint="eastAsia" w:ascii="宋体" w:hAnsi="宋体"/>
          <w:b/>
          <w:sz w:val="30"/>
          <w:szCs w:val="30"/>
        </w:rPr>
        <w:t>举借债务情况说明</w:t>
      </w:r>
    </w:p>
    <w:p>
      <w:pPr>
        <w:ind w:firstLine="640" w:firstLineChars="200"/>
        <w:rPr>
          <w:rFonts w:hint="eastAsia" w:ascii="宋体" w:eastAsia="宋体"/>
          <w:sz w:val="30"/>
          <w:szCs w:val="30"/>
          <w:lang w:val="en-US" w:eastAsia="zh-CN"/>
        </w:rPr>
      </w:pPr>
      <w:r>
        <w:rPr>
          <w:rFonts w:ascii="仿宋" w:hAnsi="仿宋" w:eastAsia="仿宋"/>
          <w:sz w:val="32"/>
          <w:szCs w:val="32"/>
        </w:rPr>
        <w:t>201</w:t>
      </w:r>
      <w:r>
        <w:rPr>
          <w:rFonts w:hint="eastAsia" w:ascii="仿宋" w:hAnsi="仿宋" w:eastAsia="仿宋"/>
          <w:sz w:val="32"/>
          <w:szCs w:val="32"/>
          <w:lang w:val="en-US" w:eastAsia="zh-CN"/>
        </w:rPr>
        <w:t>9</w:t>
      </w:r>
      <w:r>
        <w:rPr>
          <w:rFonts w:hint="eastAsia" w:ascii="宋体" w:hAnsi="宋体"/>
          <w:sz w:val="30"/>
          <w:szCs w:val="30"/>
        </w:rPr>
        <w:t>年，政府性债务</w:t>
      </w:r>
      <w:r>
        <w:rPr>
          <w:rFonts w:hint="eastAsia" w:ascii="宋体" w:hAnsi="宋体"/>
          <w:sz w:val="30"/>
          <w:szCs w:val="30"/>
          <w:lang w:eastAsia="zh-CN"/>
        </w:rPr>
        <w:t>限额</w:t>
      </w:r>
      <w:r>
        <w:rPr>
          <w:rFonts w:hint="eastAsia" w:ascii="宋体" w:hAnsi="宋体"/>
          <w:sz w:val="30"/>
          <w:szCs w:val="30"/>
          <w:lang w:val="en-US" w:eastAsia="zh-CN"/>
        </w:rPr>
        <w:t>209700万元，其中：一般债务限额125200万元，专项债务限额84500万元。</w:t>
      </w:r>
      <w:r>
        <w:rPr>
          <w:rFonts w:hint="eastAsia" w:ascii="宋体" w:hAnsi="宋体"/>
          <w:sz w:val="30"/>
          <w:szCs w:val="30"/>
        </w:rPr>
        <w:t>政府债务余额为</w:t>
      </w:r>
      <w:r>
        <w:rPr>
          <w:rFonts w:hint="eastAsia" w:ascii="宋体" w:hAnsi="宋体"/>
          <w:sz w:val="30"/>
          <w:szCs w:val="30"/>
          <w:lang w:val="en-US" w:eastAsia="zh-CN"/>
        </w:rPr>
        <w:t>89758</w:t>
      </w:r>
      <w:r>
        <w:rPr>
          <w:rFonts w:hint="eastAsia" w:ascii="宋体" w:hAnsi="宋体"/>
          <w:sz w:val="30"/>
          <w:szCs w:val="30"/>
        </w:rPr>
        <w:t>万元，其中：政府负有偿还责任的债务</w:t>
      </w:r>
      <w:r>
        <w:rPr>
          <w:rFonts w:hint="eastAsia" w:ascii="宋体" w:hAnsi="宋体"/>
          <w:sz w:val="30"/>
          <w:szCs w:val="30"/>
          <w:lang w:val="en-US" w:eastAsia="zh-CN"/>
        </w:rPr>
        <w:t>89758</w:t>
      </w:r>
      <w:r>
        <w:rPr>
          <w:rFonts w:hint="eastAsia" w:ascii="宋体" w:hAnsi="宋体"/>
          <w:sz w:val="30"/>
          <w:szCs w:val="30"/>
        </w:rPr>
        <w:t>万元（其中：一般债务</w:t>
      </w:r>
      <w:r>
        <w:rPr>
          <w:rFonts w:hint="eastAsia" w:ascii="宋体" w:hAnsi="宋体"/>
          <w:sz w:val="30"/>
          <w:szCs w:val="30"/>
          <w:lang w:val="en-US" w:eastAsia="zh-CN"/>
        </w:rPr>
        <w:t>89758</w:t>
      </w:r>
      <w:r>
        <w:rPr>
          <w:rFonts w:hint="eastAsia" w:ascii="宋体" w:hAnsi="宋体"/>
          <w:sz w:val="30"/>
          <w:szCs w:val="30"/>
        </w:rPr>
        <w:t>万元）。</w:t>
      </w:r>
      <w:r>
        <w:rPr>
          <w:rFonts w:ascii="宋体" w:hAnsi="宋体" w:eastAsia="宋体" w:cs="宋体"/>
          <w:sz w:val="28"/>
          <w:szCs w:val="28"/>
        </w:rPr>
        <w:t xml:space="preserve">2018 年一般债务还本合计 </w:t>
      </w:r>
      <w:r>
        <w:rPr>
          <w:rFonts w:hint="eastAsia" w:ascii="宋体" w:hAnsi="宋体" w:cs="宋体"/>
          <w:sz w:val="28"/>
          <w:szCs w:val="28"/>
          <w:lang w:val="en-US" w:eastAsia="zh-CN"/>
        </w:rPr>
        <w:t>5501</w:t>
      </w:r>
      <w:r>
        <w:rPr>
          <w:rFonts w:ascii="宋体" w:hAnsi="宋体" w:eastAsia="宋体" w:cs="宋体"/>
          <w:sz w:val="28"/>
          <w:szCs w:val="28"/>
        </w:rPr>
        <w:t xml:space="preserve">万元，新增一般债券资金 </w:t>
      </w:r>
      <w:r>
        <w:rPr>
          <w:rFonts w:hint="eastAsia" w:ascii="宋体" w:hAnsi="宋体" w:cs="宋体"/>
          <w:sz w:val="28"/>
          <w:szCs w:val="28"/>
          <w:lang w:val="en-US" w:eastAsia="zh-CN"/>
        </w:rPr>
        <w:t>29600</w:t>
      </w:r>
      <w:r>
        <w:rPr>
          <w:rFonts w:ascii="宋体" w:hAnsi="宋体" w:eastAsia="宋体" w:cs="宋体"/>
          <w:sz w:val="28"/>
          <w:szCs w:val="28"/>
        </w:rPr>
        <w:t>万元。</w:t>
      </w:r>
      <w:r>
        <w:rPr>
          <w:rFonts w:hint="eastAsia" w:ascii="宋体" w:hAnsi="宋体" w:cs="宋体"/>
          <w:sz w:val="28"/>
          <w:szCs w:val="28"/>
          <w:lang w:eastAsia="zh-CN"/>
        </w:rPr>
        <w:t>新增债务收入主要用于民兵训练基地，道路工程改造等项目。</w:t>
      </w:r>
    </w:p>
    <w:p>
      <w:pPr>
        <w:jc w:val="left"/>
        <w:rPr>
          <w:rFonts w:ascii="宋体"/>
          <w:b/>
          <w:sz w:val="30"/>
          <w:szCs w:val="30"/>
        </w:rPr>
      </w:pPr>
      <w:r>
        <w:rPr>
          <w:rFonts w:hint="eastAsia" w:ascii="宋体" w:hAnsi="宋体"/>
          <w:b/>
          <w:sz w:val="30"/>
          <w:szCs w:val="30"/>
        </w:rPr>
        <w:t>§</w:t>
      </w:r>
      <w:r>
        <w:rPr>
          <w:rFonts w:ascii="宋体" w:hAnsi="宋体"/>
          <w:b/>
          <w:sz w:val="30"/>
          <w:szCs w:val="30"/>
        </w:rPr>
        <w:t>3</w:t>
      </w:r>
      <w:r>
        <w:rPr>
          <w:rFonts w:hint="eastAsia" w:ascii="宋体" w:hAnsi="宋体"/>
          <w:b/>
          <w:sz w:val="30"/>
          <w:szCs w:val="30"/>
        </w:rPr>
        <w:t>“三公”经费支出情况说明</w:t>
      </w:r>
    </w:p>
    <w:p>
      <w:pPr>
        <w:ind w:firstLine="600" w:firstLineChars="200"/>
        <w:jc w:val="left"/>
        <w:rPr>
          <w:rFonts w:ascii="宋体"/>
          <w:sz w:val="30"/>
          <w:szCs w:val="30"/>
        </w:rPr>
      </w:pP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年香河县财政拨款“三公”经费支出</w:t>
      </w:r>
      <w:r>
        <w:rPr>
          <w:rFonts w:hint="eastAsia" w:ascii="宋体" w:hAnsi="宋体"/>
          <w:sz w:val="30"/>
          <w:szCs w:val="30"/>
          <w:lang w:val="en-US" w:eastAsia="zh-CN"/>
        </w:rPr>
        <w:t>645</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w:t>
      </w:r>
      <w:r>
        <w:rPr>
          <w:rFonts w:hint="eastAsia" w:ascii="宋体" w:hAnsi="宋体"/>
          <w:sz w:val="30"/>
          <w:szCs w:val="30"/>
          <w:lang w:eastAsia="zh-CN"/>
        </w:rPr>
        <w:t>增加</w:t>
      </w:r>
      <w:r>
        <w:rPr>
          <w:rFonts w:hint="eastAsia" w:ascii="宋体" w:hAnsi="宋体"/>
          <w:sz w:val="30"/>
          <w:szCs w:val="30"/>
          <w:lang w:val="en-US" w:eastAsia="zh-CN"/>
        </w:rPr>
        <w:t>35</w:t>
      </w:r>
      <w:r>
        <w:rPr>
          <w:rFonts w:hint="eastAsia" w:ascii="宋体" w:hAnsi="宋体"/>
          <w:sz w:val="30"/>
          <w:szCs w:val="30"/>
        </w:rPr>
        <w:t>万元</w:t>
      </w:r>
      <w:r>
        <w:rPr>
          <w:rFonts w:hint="eastAsia" w:ascii="宋体" w:hAnsi="宋体"/>
          <w:sz w:val="30"/>
          <w:szCs w:val="30"/>
          <w:lang w:eastAsia="zh-CN"/>
        </w:rPr>
        <w:t>，增加</w:t>
      </w:r>
      <w:r>
        <w:rPr>
          <w:rFonts w:hint="eastAsia" w:ascii="宋体" w:hAnsi="宋体"/>
          <w:sz w:val="30"/>
          <w:szCs w:val="30"/>
          <w:lang w:val="en-US" w:eastAsia="zh-CN"/>
        </w:rPr>
        <w:t>5.7%</w:t>
      </w:r>
      <w:r>
        <w:rPr>
          <w:rFonts w:hint="eastAsia" w:ascii="宋体" w:hAnsi="宋体"/>
          <w:sz w:val="30"/>
          <w:szCs w:val="30"/>
        </w:rPr>
        <w:t>。分项情况如下：</w:t>
      </w:r>
    </w:p>
    <w:p>
      <w:pPr>
        <w:jc w:val="left"/>
        <w:rPr>
          <w:rFonts w:ascii="宋体"/>
          <w:b/>
          <w:sz w:val="30"/>
          <w:szCs w:val="30"/>
        </w:rPr>
      </w:pPr>
      <w:r>
        <w:rPr>
          <w:rFonts w:hint="eastAsia" w:ascii="宋体" w:hAnsi="宋体"/>
          <w:b/>
          <w:sz w:val="30"/>
          <w:szCs w:val="30"/>
        </w:rPr>
        <w:t>（</w:t>
      </w:r>
      <w:r>
        <w:rPr>
          <w:rFonts w:ascii="宋体" w:hAnsi="宋体"/>
          <w:b/>
          <w:sz w:val="30"/>
          <w:szCs w:val="30"/>
        </w:rPr>
        <w:t>1</w:t>
      </w:r>
      <w:r>
        <w:rPr>
          <w:rFonts w:hint="eastAsia" w:ascii="宋体" w:hAnsi="宋体"/>
          <w:b/>
          <w:sz w:val="30"/>
          <w:szCs w:val="30"/>
        </w:rPr>
        <w:t>）因公出国（境）费</w:t>
      </w:r>
    </w:p>
    <w:p>
      <w:pPr>
        <w:ind w:firstLine="600" w:firstLineChars="200"/>
        <w:jc w:val="left"/>
        <w:rPr>
          <w:rFonts w:ascii="宋体"/>
          <w:sz w:val="30"/>
          <w:szCs w:val="30"/>
        </w:rPr>
      </w:pP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年香河县财政拨款因公出国（境）费</w:t>
      </w:r>
      <w:r>
        <w:rPr>
          <w:rFonts w:hint="eastAsia" w:ascii="宋体" w:hAnsi="宋体"/>
          <w:sz w:val="30"/>
          <w:szCs w:val="30"/>
          <w:lang w:val="en-US" w:eastAsia="zh-CN"/>
        </w:rPr>
        <w:t>11</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年增加支出</w:t>
      </w:r>
      <w:r>
        <w:rPr>
          <w:rFonts w:hint="eastAsia" w:ascii="宋体" w:hAnsi="宋体"/>
          <w:sz w:val="30"/>
          <w:szCs w:val="30"/>
          <w:lang w:val="en-US" w:eastAsia="zh-CN"/>
        </w:rPr>
        <w:t>7</w:t>
      </w:r>
      <w:r>
        <w:rPr>
          <w:rFonts w:hint="eastAsia" w:ascii="宋体" w:hAnsi="宋体"/>
          <w:sz w:val="30"/>
          <w:szCs w:val="30"/>
        </w:rPr>
        <w:t>万元</w:t>
      </w:r>
      <w:r>
        <w:rPr>
          <w:rFonts w:hint="eastAsia" w:ascii="宋体" w:hAnsi="宋体"/>
          <w:sz w:val="30"/>
          <w:szCs w:val="30"/>
          <w:lang w:eastAsia="zh-CN"/>
        </w:rPr>
        <w:t>，主要是县委办、住建局、发改局根据省厅要求出国考察项目支出</w:t>
      </w:r>
      <w:r>
        <w:rPr>
          <w:rFonts w:hint="eastAsia" w:ascii="宋体" w:hAnsi="宋体"/>
          <w:sz w:val="30"/>
          <w:szCs w:val="30"/>
        </w:rPr>
        <w:t>。</w:t>
      </w:r>
    </w:p>
    <w:p>
      <w:pPr>
        <w:jc w:val="left"/>
        <w:rPr>
          <w:rFonts w:ascii="宋体"/>
          <w:b/>
          <w:sz w:val="30"/>
          <w:szCs w:val="30"/>
        </w:rPr>
      </w:pPr>
      <w:r>
        <w:rPr>
          <w:rFonts w:hint="eastAsia" w:ascii="宋体" w:hAnsi="宋体"/>
          <w:b/>
          <w:sz w:val="30"/>
          <w:szCs w:val="30"/>
        </w:rPr>
        <w:t>（</w:t>
      </w:r>
      <w:r>
        <w:rPr>
          <w:rFonts w:ascii="宋体" w:hAnsi="宋体"/>
          <w:b/>
          <w:sz w:val="30"/>
          <w:szCs w:val="30"/>
        </w:rPr>
        <w:t>2</w:t>
      </w:r>
      <w:r>
        <w:rPr>
          <w:rFonts w:hint="eastAsia" w:ascii="宋体" w:hAnsi="宋体"/>
          <w:b/>
          <w:sz w:val="30"/>
          <w:szCs w:val="30"/>
        </w:rPr>
        <w:t>）公务接待费</w:t>
      </w:r>
    </w:p>
    <w:p>
      <w:pPr>
        <w:ind w:firstLine="600" w:firstLineChars="200"/>
        <w:jc w:val="left"/>
        <w:rPr>
          <w:rFonts w:hint="eastAsia" w:ascii="宋体" w:eastAsia="宋体"/>
          <w:sz w:val="30"/>
          <w:szCs w:val="30"/>
          <w:lang w:eastAsia="zh-CN"/>
        </w:rPr>
      </w:pP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年香河县财政拨款公务接待费支出</w:t>
      </w:r>
      <w:r>
        <w:rPr>
          <w:rFonts w:hint="eastAsia" w:ascii="宋体" w:hAnsi="宋体"/>
          <w:sz w:val="30"/>
          <w:szCs w:val="30"/>
          <w:lang w:val="en-US" w:eastAsia="zh-CN"/>
        </w:rPr>
        <w:t>95</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年减少</w:t>
      </w:r>
      <w:r>
        <w:rPr>
          <w:rFonts w:hint="eastAsia" w:ascii="宋体" w:hAnsi="宋体"/>
          <w:sz w:val="30"/>
          <w:szCs w:val="30"/>
          <w:lang w:val="en-US" w:eastAsia="zh-CN"/>
        </w:rPr>
        <w:t>13</w:t>
      </w:r>
      <w:r>
        <w:rPr>
          <w:rFonts w:hint="eastAsia" w:ascii="宋体" w:hAnsi="宋体"/>
          <w:sz w:val="30"/>
          <w:szCs w:val="30"/>
        </w:rPr>
        <w:t>万元。</w:t>
      </w:r>
      <w:r>
        <w:rPr>
          <w:rFonts w:hint="eastAsia" w:ascii="宋体" w:hAnsi="宋体"/>
          <w:sz w:val="30"/>
          <w:szCs w:val="30"/>
          <w:lang w:eastAsia="zh-CN"/>
        </w:rPr>
        <w:t>根据上级指示尽量压减支出。</w:t>
      </w:r>
    </w:p>
    <w:p>
      <w:pPr>
        <w:jc w:val="left"/>
        <w:rPr>
          <w:rFonts w:ascii="宋体"/>
          <w:b/>
          <w:sz w:val="30"/>
          <w:szCs w:val="30"/>
        </w:rPr>
      </w:pPr>
      <w:r>
        <w:rPr>
          <w:rFonts w:hint="eastAsia" w:ascii="宋体" w:hAnsi="宋体"/>
          <w:b/>
          <w:sz w:val="30"/>
          <w:szCs w:val="30"/>
        </w:rPr>
        <w:t>（</w:t>
      </w:r>
      <w:r>
        <w:rPr>
          <w:rFonts w:ascii="宋体" w:hAnsi="宋体"/>
          <w:b/>
          <w:sz w:val="30"/>
          <w:szCs w:val="30"/>
        </w:rPr>
        <w:t>3</w:t>
      </w:r>
      <w:r>
        <w:rPr>
          <w:rFonts w:hint="eastAsia" w:ascii="宋体" w:hAnsi="宋体"/>
          <w:b/>
          <w:sz w:val="30"/>
          <w:szCs w:val="30"/>
        </w:rPr>
        <w:t>）公务用车购置及运行费</w:t>
      </w:r>
    </w:p>
    <w:p>
      <w:pPr>
        <w:ind w:firstLine="600" w:firstLineChars="200"/>
        <w:jc w:val="left"/>
        <w:rPr>
          <w:rFonts w:ascii="宋体"/>
          <w:sz w:val="30"/>
          <w:szCs w:val="30"/>
        </w:rPr>
      </w:pP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年香河县财政拨款公务用车购置及运行费支出</w:t>
      </w:r>
      <w:r>
        <w:rPr>
          <w:rFonts w:hint="eastAsia" w:ascii="宋体" w:hAnsi="宋体"/>
          <w:sz w:val="30"/>
          <w:szCs w:val="30"/>
          <w:lang w:val="en-US" w:eastAsia="zh-CN"/>
        </w:rPr>
        <w:t>498</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w:t>
      </w:r>
      <w:r>
        <w:rPr>
          <w:rFonts w:hint="eastAsia" w:ascii="宋体" w:hAnsi="宋体"/>
          <w:sz w:val="30"/>
          <w:szCs w:val="30"/>
          <w:lang w:eastAsia="zh-CN"/>
        </w:rPr>
        <w:t>增加</w:t>
      </w:r>
      <w:r>
        <w:rPr>
          <w:rFonts w:hint="eastAsia" w:ascii="宋体" w:hAnsi="宋体"/>
          <w:sz w:val="30"/>
          <w:szCs w:val="30"/>
          <w:lang w:val="en-US" w:eastAsia="zh-CN"/>
        </w:rPr>
        <w:t>18</w:t>
      </w:r>
      <w:r>
        <w:rPr>
          <w:rFonts w:hint="eastAsia" w:ascii="宋体" w:hAnsi="宋体"/>
          <w:sz w:val="30"/>
          <w:szCs w:val="30"/>
        </w:rPr>
        <w:t>万元。其中：公务用车购置费支出</w:t>
      </w:r>
      <w:r>
        <w:rPr>
          <w:rFonts w:hint="eastAsia" w:ascii="宋体" w:hAnsi="宋体"/>
          <w:sz w:val="30"/>
          <w:szCs w:val="30"/>
          <w:lang w:val="en-US" w:eastAsia="zh-CN"/>
        </w:rPr>
        <w:t>67</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年增加</w:t>
      </w:r>
      <w:r>
        <w:rPr>
          <w:rFonts w:hint="eastAsia" w:ascii="宋体" w:hAnsi="宋体"/>
          <w:sz w:val="30"/>
          <w:szCs w:val="30"/>
          <w:lang w:val="en-US" w:eastAsia="zh-CN"/>
        </w:rPr>
        <w:t>30</w:t>
      </w:r>
      <w:r>
        <w:rPr>
          <w:rFonts w:hint="eastAsia" w:ascii="宋体" w:hAnsi="宋体"/>
          <w:sz w:val="30"/>
          <w:szCs w:val="30"/>
        </w:rPr>
        <w:t>万元</w:t>
      </w:r>
      <w:r>
        <w:rPr>
          <w:rFonts w:hint="eastAsia" w:ascii="宋体" w:hAnsi="宋体"/>
          <w:sz w:val="30"/>
          <w:szCs w:val="30"/>
          <w:lang w:eastAsia="zh-CN"/>
        </w:rPr>
        <w:t>，主要为组织部、宣传部、信访局、供销社工作量增加，车辆更新需求</w:t>
      </w:r>
      <w:r>
        <w:rPr>
          <w:rFonts w:hint="eastAsia" w:ascii="宋体" w:hAnsi="宋体"/>
          <w:sz w:val="30"/>
          <w:szCs w:val="30"/>
        </w:rPr>
        <w:t>；公务用车运行费支出</w:t>
      </w:r>
      <w:r>
        <w:rPr>
          <w:rFonts w:hint="eastAsia" w:ascii="宋体" w:hAnsi="宋体"/>
          <w:sz w:val="30"/>
          <w:szCs w:val="30"/>
          <w:lang w:val="en-US" w:eastAsia="zh-CN"/>
        </w:rPr>
        <w:t>450</w:t>
      </w:r>
      <w:r>
        <w:rPr>
          <w:rFonts w:hint="eastAsia" w:ascii="宋体" w:hAnsi="宋体"/>
          <w:sz w:val="30"/>
          <w:szCs w:val="30"/>
        </w:rPr>
        <w:t>万元，较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年减少</w:t>
      </w:r>
      <w:r>
        <w:rPr>
          <w:rFonts w:hint="eastAsia" w:ascii="宋体" w:hAnsi="宋体"/>
          <w:sz w:val="30"/>
          <w:szCs w:val="30"/>
          <w:lang w:val="en-US" w:eastAsia="zh-CN"/>
        </w:rPr>
        <w:t>11</w:t>
      </w:r>
      <w:r>
        <w:rPr>
          <w:rFonts w:hint="eastAsia" w:ascii="宋体" w:hAnsi="宋体"/>
          <w:sz w:val="30"/>
          <w:szCs w:val="30"/>
        </w:rPr>
        <w:t>万元。</w:t>
      </w: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年廊坊市香河县财政拨款“三公”经费支出较</w:t>
      </w:r>
      <w:r>
        <w:rPr>
          <w:rFonts w:ascii="宋体" w:hAnsi="宋体"/>
          <w:sz w:val="30"/>
          <w:szCs w:val="30"/>
        </w:rPr>
        <w:t>201</w:t>
      </w:r>
      <w:r>
        <w:rPr>
          <w:rFonts w:hint="eastAsia" w:ascii="宋体" w:hAnsi="宋体"/>
          <w:sz w:val="30"/>
          <w:szCs w:val="30"/>
          <w:lang w:val="en-US" w:eastAsia="zh-CN"/>
        </w:rPr>
        <w:t>8</w:t>
      </w:r>
      <w:r>
        <w:rPr>
          <w:rFonts w:hint="eastAsia" w:ascii="宋体" w:hAnsi="宋体"/>
          <w:sz w:val="30"/>
          <w:szCs w:val="30"/>
        </w:rPr>
        <w:t>年整体压减明显，主要是我县</w:t>
      </w: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年严格贯彻落实中央“八项规定”的精神和“约法三章”有关要求，严控“三公”经费支出，取得良好成效。</w:t>
      </w:r>
    </w:p>
    <w:p>
      <w:pPr>
        <w:jc w:val="left"/>
        <w:rPr>
          <w:rFonts w:ascii="宋体"/>
          <w:b/>
          <w:sz w:val="30"/>
          <w:szCs w:val="30"/>
        </w:rPr>
      </w:pPr>
      <w:r>
        <w:rPr>
          <w:rFonts w:hint="eastAsia" w:ascii="宋体" w:hAnsi="宋体"/>
          <w:b/>
          <w:sz w:val="30"/>
          <w:szCs w:val="30"/>
        </w:rPr>
        <w:t>§</w:t>
      </w:r>
      <w:r>
        <w:rPr>
          <w:rFonts w:ascii="宋体" w:hAnsi="宋体"/>
          <w:b/>
          <w:sz w:val="30"/>
          <w:szCs w:val="30"/>
        </w:rPr>
        <w:t>4</w:t>
      </w:r>
      <w:r>
        <w:rPr>
          <w:rFonts w:hint="eastAsia" w:ascii="宋体" w:hAnsi="宋体"/>
          <w:b/>
          <w:sz w:val="30"/>
          <w:szCs w:val="30"/>
        </w:rPr>
        <w:t>政府采</w:t>
      </w:r>
      <w:r>
        <w:rPr>
          <w:rFonts w:hint="eastAsia" w:ascii="宋体" w:hAnsi="宋体"/>
          <w:b/>
          <w:sz w:val="30"/>
          <w:szCs w:val="30"/>
          <w:lang w:eastAsia="zh-CN"/>
        </w:rPr>
        <w:t>购</w:t>
      </w:r>
      <w:r>
        <w:rPr>
          <w:rFonts w:hint="eastAsia" w:ascii="宋体" w:hAnsi="宋体"/>
          <w:b/>
          <w:sz w:val="30"/>
          <w:szCs w:val="30"/>
        </w:rPr>
        <w:t>情况说明</w:t>
      </w:r>
    </w:p>
    <w:p>
      <w:pPr>
        <w:ind w:firstLine="600" w:firstLineChars="200"/>
        <w:jc w:val="left"/>
        <w:rPr>
          <w:rFonts w:ascii="宋体"/>
          <w:sz w:val="30"/>
          <w:szCs w:val="30"/>
        </w:rPr>
      </w:pPr>
      <w:r>
        <w:rPr>
          <w:rFonts w:hint="eastAsia" w:ascii="宋体" w:hAnsi="宋体"/>
          <w:sz w:val="30"/>
          <w:szCs w:val="30"/>
        </w:rPr>
        <w:t>我县严格按照《河北省财政厅关于调整河北省政府采购集中采购目录和限额标准的通知》（冀财采</w:t>
      </w:r>
      <w:r>
        <w:rPr>
          <w:rFonts w:ascii="宋体" w:hAnsi="宋体"/>
          <w:sz w:val="30"/>
          <w:szCs w:val="30"/>
        </w:rPr>
        <w:t>[201</w:t>
      </w:r>
      <w:r>
        <w:rPr>
          <w:rFonts w:hint="eastAsia" w:ascii="宋体" w:hAnsi="宋体"/>
          <w:sz w:val="30"/>
          <w:szCs w:val="30"/>
        </w:rPr>
        <w:t>7</w:t>
      </w:r>
      <w:r>
        <w:rPr>
          <w:rFonts w:ascii="宋体" w:hAnsi="宋体"/>
          <w:sz w:val="30"/>
          <w:szCs w:val="30"/>
        </w:rPr>
        <w:t>]40</w:t>
      </w:r>
      <w:r>
        <w:rPr>
          <w:rFonts w:hint="eastAsia" w:ascii="宋体" w:hAnsi="宋体"/>
          <w:sz w:val="30"/>
          <w:szCs w:val="30"/>
        </w:rPr>
        <w:t>号）要求，开展政府采购工作。在政府采购招投标过程中，对选择招标适用方法、供应商自由参加投标活动</w:t>
      </w:r>
      <w:r>
        <w:rPr>
          <w:rFonts w:ascii="宋体"/>
          <w:sz w:val="30"/>
          <w:szCs w:val="30"/>
        </w:rPr>
        <w:t>,</w:t>
      </w:r>
      <w:r>
        <w:rPr>
          <w:rFonts w:hint="eastAsia" w:ascii="宋体" w:hAnsi="宋体"/>
          <w:sz w:val="30"/>
          <w:szCs w:val="30"/>
        </w:rPr>
        <w:t>严格按照《政府采购货物和服务招投标管理办法》执行；不断提高采购监管质量和水平。按照《政府采购法》和《政府采购法实施条例》有关规定，进一步建立和完善财政部门、集中采购机构、采购人之间职责清晰、运转协调的工作机制，加强政府采购评审专家的建设和日常管理使用工作，为政府采购活动创造了良好的市场环境。</w:t>
      </w:r>
    </w:p>
    <w:p>
      <w:pPr>
        <w:spacing w:line="560" w:lineRule="exact"/>
        <w:ind w:firstLine="602" w:firstLineChars="200"/>
        <w:jc w:val="left"/>
        <w:rPr>
          <w:rFonts w:ascii="黑体" w:hAnsi="黑体" w:eastAsia="黑体"/>
          <w:sz w:val="30"/>
          <w:szCs w:val="30"/>
        </w:rPr>
      </w:pPr>
      <w:r>
        <w:rPr>
          <w:rFonts w:hint="eastAsia" w:ascii="宋体" w:hAnsi="宋体"/>
          <w:b/>
          <w:sz w:val="30"/>
          <w:szCs w:val="30"/>
        </w:rPr>
        <w:t>§</w:t>
      </w:r>
      <w:r>
        <w:rPr>
          <w:rFonts w:ascii="黑体" w:hAnsi="黑体" w:eastAsia="黑体"/>
          <w:sz w:val="30"/>
          <w:szCs w:val="30"/>
        </w:rPr>
        <w:t>5</w:t>
      </w:r>
      <w:r>
        <w:rPr>
          <w:rFonts w:hint="eastAsia" w:ascii="黑体" w:hAnsi="黑体" w:eastAsia="黑体"/>
          <w:sz w:val="30"/>
          <w:szCs w:val="30"/>
        </w:rPr>
        <w:t>、绩效预算工作开展情况说明</w:t>
      </w:r>
    </w:p>
    <w:p>
      <w:pPr>
        <w:ind w:firstLine="600" w:firstLineChars="200"/>
        <w:jc w:val="left"/>
        <w:rPr>
          <w:rFonts w:ascii="宋体"/>
          <w:sz w:val="30"/>
          <w:szCs w:val="30"/>
        </w:rPr>
      </w:pPr>
      <w:r>
        <w:rPr>
          <w:rFonts w:hint="eastAsia" w:ascii="宋体" w:hAnsi="宋体"/>
          <w:sz w:val="30"/>
          <w:szCs w:val="30"/>
        </w:rPr>
        <w:t>绩效预算要以规范的绩效预算管理结构为基础、预算项目为载体、绩效管理为主线，形成“预算编制有目标、预算执行有监控、预算完成有评价、评价结果有应用、绩效缺失有问责”的全过程绩效预算管理新机制，切实优化财政资金配置，提高财政资金使用绩效，促进政府管理效能提升。</w:t>
      </w:r>
    </w:p>
    <w:p>
      <w:pPr>
        <w:ind w:firstLine="600" w:firstLineChars="200"/>
        <w:jc w:val="left"/>
        <w:rPr>
          <w:rFonts w:ascii="宋体"/>
          <w:sz w:val="30"/>
          <w:szCs w:val="30"/>
        </w:rPr>
      </w:pPr>
      <w:r>
        <w:rPr>
          <w:rFonts w:hint="eastAsia" w:ascii="宋体" w:hAnsi="宋体"/>
          <w:sz w:val="30"/>
          <w:szCs w:val="30"/>
        </w:rPr>
        <w:t>按照《河北省财政厅关于印发推进绩效预算改革全面规范市县预算管理督导工作方案的通知》要求，我县建立了由政府统一领导、财政牵头组织、部门具体实施、社会广泛参与的绩效预算工作体系，财政部门建立了由一把手负总责的改革领导机构，并制订了工作方案。</w:t>
      </w:r>
    </w:p>
    <w:p>
      <w:pPr>
        <w:ind w:firstLine="600" w:firstLineChars="200"/>
        <w:jc w:val="left"/>
        <w:rPr>
          <w:rFonts w:ascii="宋体"/>
          <w:sz w:val="30"/>
          <w:szCs w:val="30"/>
        </w:rPr>
      </w:pPr>
      <w:r>
        <w:rPr>
          <w:rFonts w:hint="eastAsia" w:ascii="宋体" w:hAnsi="宋体"/>
          <w:sz w:val="30"/>
          <w:szCs w:val="30"/>
        </w:rPr>
        <w:t>自</w:t>
      </w:r>
      <w:r>
        <w:rPr>
          <w:rFonts w:ascii="宋体" w:hAnsi="宋体"/>
          <w:sz w:val="30"/>
          <w:szCs w:val="30"/>
        </w:rPr>
        <w:t>201</w:t>
      </w:r>
      <w:r>
        <w:rPr>
          <w:rFonts w:hint="eastAsia" w:ascii="宋体" w:hAnsi="宋体"/>
          <w:sz w:val="30"/>
          <w:szCs w:val="30"/>
          <w:lang w:val="en-US" w:eastAsia="zh-CN"/>
        </w:rPr>
        <w:t>9</w:t>
      </w:r>
      <w:r>
        <w:rPr>
          <w:rFonts w:hint="eastAsia" w:ascii="宋体" w:hAnsi="宋体"/>
          <w:sz w:val="30"/>
          <w:szCs w:val="30"/>
        </w:rPr>
        <w:t>年起，我县全面推进绩效预算改革，将项目管理作为绩效预算管理的源头和主线，依托一体化政府预算管理信息系统，对每个项目从立项申报、预算编审、预算执行、决算编制、绩效评价实行全程跟踪管理，列入年度预算的项目，实现预算项目与资金指标的紧密连接。预算编制中所有预算项目全部从项目库中提取，未进入项目库的项目不得安排预算。项目预算的追加、调整、细化也要纳入项目库管理。项目库系统实行全年开放、随时入库、即时审核、滚动管理，项目管理全程留痕。</w:t>
      </w:r>
    </w:p>
    <w:p>
      <w:pPr>
        <w:ind w:firstLine="600" w:firstLineChars="200"/>
        <w:jc w:val="left"/>
        <w:rPr>
          <w:rFonts w:ascii="宋体"/>
          <w:sz w:val="30"/>
          <w:szCs w:val="30"/>
        </w:rPr>
      </w:pPr>
      <w:r>
        <w:rPr>
          <w:rFonts w:hint="eastAsia" w:ascii="宋体" w:hAnsi="宋体"/>
          <w:sz w:val="30"/>
          <w:szCs w:val="30"/>
        </w:rPr>
        <w:t>实行规范的绩效预算管理结构，按照“部门职责</w:t>
      </w:r>
      <w:r>
        <w:rPr>
          <w:rFonts w:ascii="宋体" w:hAnsi="宋体"/>
          <w:sz w:val="30"/>
          <w:szCs w:val="30"/>
        </w:rPr>
        <w:t>—</w:t>
      </w:r>
      <w:r>
        <w:rPr>
          <w:rFonts w:hint="eastAsia" w:ascii="宋体" w:hAnsi="宋体"/>
          <w:sz w:val="30"/>
          <w:szCs w:val="30"/>
        </w:rPr>
        <w:t>工作活动</w:t>
      </w:r>
      <w:r>
        <w:rPr>
          <w:rFonts w:ascii="宋体" w:hAnsi="宋体"/>
          <w:sz w:val="30"/>
          <w:szCs w:val="30"/>
        </w:rPr>
        <w:t>—</w:t>
      </w:r>
      <w:r>
        <w:rPr>
          <w:rFonts w:hint="eastAsia" w:ascii="宋体" w:hAnsi="宋体"/>
          <w:sz w:val="30"/>
          <w:szCs w:val="30"/>
        </w:rPr>
        <w:t>预算项目”三个层次编制预算。实行绩效目标指标管理，以绩效为导向审核预算，将绩效目标指标审核作为安排预算的前提，绩效目标指标不合格的项目不安排预算。将项目与指标密切结合，实行全程跟踪管理。</w:t>
      </w:r>
    </w:p>
    <w:p>
      <w:pPr>
        <w:ind w:firstLine="600" w:firstLineChars="200"/>
        <w:jc w:val="left"/>
        <w:rPr>
          <w:rFonts w:ascii="宋体"/>
          <w:sz w:val="30"/>
          <w:szCs w:val="30"/>
        </w:rPr>
      </w:pPr>
      <w:r>
        <w:rPr>
          <w:rFonts w:hint="eastAsia" w:ascii="宋体" w:hAnsi="宋体"/>
          <w:sz w:val="30"/>
          <w:szCs w:val="30"/>
        </w:rPr>
        <w:t>强化预算执行管理，把绩效运行作为财政预算执行监控的主要内容之一，按照年初确定的绩效目标指标，动态监控各项资金支出和项目运行，及时纠正出现的问题。同时，建立预算绩效与预算安排挂钩机制，将绩效评价结果作为调整支出结构、完善财政政策和科学安排预算的重要依据。建立财政风险运行监控机制，对财政运行进行“全过程、全方位、无缝隙”监控，及时发现、预警和排除风险。</w:t>
      </w:r>
    </w:p>
    <w:p>
      <w:pPr>
        <w:numPr>
          <w:ilvl w:val="0"/>
          <w:numId w:val="1"/>
        </w:numPr>
        <w:spacing w:line="560" w:lineRule="exact"/>
        <w:ind w:left="-480" w:leftChars="0" w:firstLine="480" w:firstLineChars="0"/>
        <w:jc w:val="left"/>
        <w:rPr>
          <w:rFonts w:ascii="宋体" w:hAnsi="宋体" w:eastAsia="宋体" w:cs="宋体"/>
          <w:sz w:val="30"/>
          <w:szCs w:val="30"/>
        </w:rPr>
      </w:pPr>
      <w:r>
        <w:rPr>
          <w:rFonts w:hint="eastAsia" w:ascii="宋体" w:hAnsi="宋体" w:cs="宋体"/>
          <w:sz w:val="30"/>
          <w:szCs w:val="30"/>
          <w:lang w:eastAsia="zh-CN"/>
        </w:rPr>
        <w:t>、重点项目评价结果</w:t>
      </w:r>
    </w:p>
    <w:p>
      <w:pPr>
        <w:numPr>
          <w:ilvl w:val="0"/>
          <w:numId w:val="0"/>
        </w:numPr>
        <w:spacing w:line="560" w:lineRule="exact"/>
        <w:ind w:firstLine="900" w:firstLineChars="300"/>
        <w:jc w:val="left"/>
        <w:rPr>
          <w:rFonts w:ascii="宋体" w:hAnsi="宋体" w:eastAsia="宋体" w:cs="宋体"/>
          <w:sz w:val="30"/>
          <w:szCs w:val="30"/>
        </w:rPr>
      </w:pPr>
      <w:r>
        <w:rPr>
          <w:rFonts w:hint="eastAsia" w:ascii="宋体" w:hAnsi="宋体" w:cs="宋体"/>
          <w:sz w:val="30"/>
          <w:szCs w:val="30"/>
          <w:lang w:eastAsia="zh-CN"/>
        </w:rPr>
        <w:t>关于</w:t>
      </w:r>
      <w:r>
        <w:rPr>
          <w:rFonts w:hint="eastAsia" w:ascii="宋体" w:hAnsi="宋体" w:cs="宋体"/>
          <w:sz w:val="30"/>
          <w:szCs w:val="30"/>
          <w:lang w:val="en-US" w:eastAsia="zh-CN"/>
        </w:rPr>
        <w:t>s271省道景观综合改造工程原南五标段工程项目，该工程主要为绿化、硬化、给水工程施工，财政拨款190.3万元，项目支出190.3万元。</w:t>
      </w:r>
      <w:r>
        <w:rPr>
          <w:rFonts w:ascii="宋体" w:hAnsi="宋体" w:eastAsia="宋体" w:cs="宋体"/>
          <w:sz w:val="30"/>
          <w:szCs w:val="30"/>
        </w:rPr>
        <w:t xml:space="preserve"> 项目绩效评价 结果为“</w:t>
      </w:r>
      <w:r>
        <w:rPr>
          <w:rFonts w:hint="eastAsia" w:ascii="宋体" w:hAnsi="宋体" w:cs="宋体"/>
          <w:sz w:val="30"/>
          <w:szCs w:val="30"/>
          <w:lang w:eastAsia="zh-CN"/>
        </w:rPr>
        <w:t>中</w:t>
      </w:r>
      <w:r>
        <w:rPr>
          <w:rFonts w:ascii="宋体" w:hAnsi="宋体" w:eastAsia="宋体" w:cs="宋体"/>
          <w:sz w:val="30"/>
          <w:szCs w:val="30"/>
        </w:rPr>
        <w:t>”。</w:t>
      </w:r>
    </w:p>
    <w:p>
      <w:pPr>
        <w:numPr>
          <w:ilvl w:val="0"/>
          <w:numId w:val="0"/>
        </w:numPr>
        <w:spacing w:line="560" w:lineRule="exact"/>
        <w:ind w:firstLine="900" w:firstLineChars="300"/>
        <w:jc w:val="left"/>
        <w:rPr>
          <w:rFonts w:hint="default" w:ascii="宋体" w:hAnsi="宋体" w:eastAsia="宋体" w:cs="宋体"/>
          <w:sz w:val="30"/>
          <w:szCs w:val="30"/>
          <w:lang w:val="en-US" w:eastAsia="zh-CN"/>
        </w:rPr>
      </w:pPr>
      <w:r>
        <w:rPr>
          <w:rFonts w:hint="eastAsia" w:ascii="宋体" w:hAnsi="宋体" w:cs="宋体"/>
          <w:sz w:val="30"/>
          <w:szCs w:val="30"/>
          <w:lang w:eastAsia="zh-CN"/>
        </w:rPr>
        <w:t>安头屯镇关于</w:t>
      </w:r>
      <w:r>
        <w:rPr>
          <w:rFonts w:hint="eastAsia" w:ascii="宋体" w:hAnsi="宋体" w:cs="宋体"/>
          <w:sz w:val="30"/>
          <w:szCs w:val="30"/>
          <w:lang w:val="en-US" w:eastAsia="zh-CN"/>
        </w:rPr>
        <w:t>2019年农村人居环境整治项目累计财政拨款3661万元，本年项目支出2600.13万元，镇内人居环境明显改善，村内道路全部硬化，村庄绿化率大幅度提高，村容村貌得到有效改善。</w:t>
      </w:r>
      <w:r>
        <w:rPr>
          <w:rFonts w:ascii="宋体" w:hAnsi="宋体" w:eastAsia="宋体" w:cs="宋体"/>
          <w:sz w:val="30"/>
          <w:szCs w:val="30"/>
        </w:rPr>
        <w:t xml:space="preserve">项目绩效评价 </w:t>
      </w:r>
      <w:r>
        <w:rPr>
          <w:rFonts w:hint="eastAsia" w:ascii="宋体" w:hAnsi="宋体" w:cs="宋体"/>
          <w:sz w:val="30"/>
          <w:szCs w:val="30"/>
          <w:lang w:eastAsia="zh-CN"/>
        </w:rPr>
        <w:t>得分</w:t>
      </w:r>
      <w:r>
        <w:rPr>
          <w:rFonts w:hint="eastAsia" w:ascii="宋体" w:hAnsi="宋体" w:cs="宋体"/>
          <w:sz w:val="30"/>
          <w:szCs w:val="30"/>
          <w:lang w:val="en-US" w:eastAsia="zh-CN"/>
        </w:rPr>
        <w:t>82分。</w:t>
      </w:r>
    </w:p>
    <w:p>
      <w:pPr>
        <w:numPr>
          <w:ilvl w:val="0"/>
          <w:numId w:val="1"/>
        </w:numPr>
        <w:spacing w:line="560" w:lineRule="exact"/>
        <w:ind w:left="-480" w:leftChars="0" w:firstLine="602" w:firstLineChars="0"/>
        <w:jc w:val="left"/>
        <w:rPr>
          <w:rFonts w:ascii="黑体" w:hAnsi="黑体" w:eastAsia="黑体"/>
          <w:sz w:val="30"/>
          <w:szCs w:val="30"/>
        </w:rPr>
      </w:pPr>
      <w:r>
        <w:rPr>
          <w:rFonts w:hint="eastAsia" w:ascii="宋体" w:hAnsi="宋体"/>
          <w:b/>
          <w:sz w:val="30"/>
          <w:szCs w:val="30"/>
        </w:rPr>
        <w:t>§</w:t>
      </w:r>
      <w:r>
        <w:rPr>
          <w:rFonts w:ascii="宋体" w:hAnsi="宋体"/>
          <w:b/>
          <w:sz w:val="30"/>
          <w:szCs w:val="30"/>
        </w:rPr>
        <w:t>6</w:t>
      </w:r>
      <w:r>
        <w:rPr>
          <w:rFonts w:hint="eastAsia" w:ascii="黑体" w:hAnsi="黑体" w:eastAsia="黑体"/>
          <w:sz w:val="30"/>
          <w:szCs w:val="30"/>
        </w:rPr>
        <w:t>、其他重要事项的解释说明</w:t>
      </w:r>
    </w:p>
    <w:p>
      <w:pPr>
        <w:ind w:firstLine="600" w:firstLineChars="200"/>
        <w:jc w:val="left"/>
        <w:rPr>
          <w:rFonts w:ascii="宋体"/>
          <w:sz w:val="30"/>
          <w:szCs w:val="30"/>
        </w:rPr>
      </w:pPr>
      <w:r>
        <w:rPr>
          <w:rFonts w:hint="eastAsia" w:ascii="宋体" w:hAnsi="宋体"/>
          <w:sz w:val="30"/>
          <w:szCs w:val="30"/>
        </w:rPr>
        <w:t>无其他重要事项的解释说明。</w:t>
      </w:r>
    </w:p>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p>
      <w:pPr>
        <w:adjustRightInd w:val="0"/>
        <w:snapToGrid w:val="0"/>
        <w:spacing w:line="580" w:lineRule="exact"/>
        <w:ind w:firstLine="640" w:firstLineChars="200"/>
        <w:rPr>
          <w:rFonts w:ascii="Times New Roman" w:hAnsi="Times New Roman" w:eastAsia="方正仿宋_GBK"/>
          <w:sz w:val="32"/>
          <w:szCs w:val="32"/>
        </w:rPr>
      </w:pPr>
    </w:p>
    <w:sectPr>
      <w:pgSz w:w="11906" w:h="16838"/>
      <w:pgMar w:top="1871" w:right="1304" w:bottom="175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00"/>
    <w:family w:val="auto"/>
    <w:pitch w:val="default"/>
    <w:sig w:usb0="00000000" w:usb1="00000000" w:usb2="00000000" w:usb3="00000000" w:csb0="00000000" w:csb1="00000000"/>
  </w:font>
  <w:font w:name="仿宋_GB2312">
    <w:altName w:val="仿宋"/>
    <w:panose1 w:val="02010609030101010101"/>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37323"/>
    <w:multiLevelType w:val="singleLevel"/>
    <w:tmpl w:val="1FA37323"/>
    <w:lvl w:ilvl="0" w:tentative="0">
      <w:start w:val="2"/>
      <w:numFmt w:val="chineseCounting"/>
      <w:suff w:val="nothing"/>
      <w:lvlText w:val="（%1）"/>
      <w:lvlJc w:val="left"/>
      <w:pPr>
        <w:ind w:left="-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619"/>
    <w:rsid w:val="00000994"/>
    <w:rsid w:val="00010984"/>
    <w:rsid w:val="00024359"/>
    <w:rsid w:val="0005107D"/>
    <w:rsid w:val="00061697"/>
    <w:rsid w:val="00065463"/>
    <w:rsid w:val="000702EA"/>
    <w:rsid w:val="00074868"/>
    <w:rsid w:val="00095442"/>
    <w:rsid w:val="00096491"/>
    <w:rsid w:val="000B0A1D"/>
    <w:rsid w:val="000F65FF"/>
    <w:rsid w:val="00126AFE"/>
    <w:rsid w:val="00154949"/>
    <w:rsid w:val="0016570E"/>
    <w:rsid w:val="001949B5"/>
    <w:rsid w:val="001C3B42"/>
    <w:rsid w:val="001E2818"/>
    <w:rsid w:val="0021328D"/>
    <w:rsid w:val="002234BA"/>
    <w:rsid w:val="002472AA"/>
    <w:rsid w:val="00262CA7"/>
    <w:rsid w:val="0032607A"/>
    <w:rsid w:val="0032741C"/>
    <w:rsid w:val="00345588"/>
    <w:rsid w:val="00360143"/>
    <w:rsid w:val="0039450D"/>
    <w:rsid w:val="003C76F1"/>
    <w:rsid w:val="0040348C"/>
    <w:rsid w:val="004226B8"/>
    <w:rsid w:val="00433A50"/>
    <w:rsid w:val="004514E0"/>
    <w:rsid w:val="00451802"/>
    <w:rsid w:val="004852F4"/>
    <w:rsid w:val="004B621A"/>
    <w:rsid w:val="004E27F0"/>
    <w:rsid w:val="004E47AD"/>
    <w:rsid w:val="004F0542"/>
    <w:rsid w:val="00503C24"/>
    <w:rsid w:val="005217D0"/>
    <w:rsid w:val="005220EB"/>
    <w:rsid w:val="00522A10"/>
    <w:rsid w:val="00571D97"/>
    <w:rsid w:val="00581016"/>
    <w:rsid w:val="005A4DD2"/>
    <w:rsid w:val="005C739C"/>
    <w:rsid w:val="005D2E76"/>
    <w:rsid w:val="005E6CA3"/>
    <w:rsid w:val="005F5DCD"/>
    <w:rsid w:val="00637A7F"/>
    <w:rsid w:val="006442AF"/>
    <w:rsid w:val="00692D69"/>
    <w:rsid w:val="00713E30"/>
    <w:rsid w:val="00723B3A"/>
    <w:rsid w:val="00733901"/>
    <w:rsid w:val="007403FB"/>
    <w:rsid w:val="007550E1"/>
    <w:rsid w:val="007C74A5"/>
    <w:rsid w:val="007D0B6F"/>
    <w:rsid w:val="007F34C1"/>
    <w:rsid w:val="007F7B6C"/>
    <w:rsid w:val="0080224F"/>
    <w:rsid w:val="00821516"/>
    <w:rsid w:val="0083458D"/>
    <w:rsid w:val="0084411C"/>
    <w:rsid w:val="008511B9"/>
    <w:rsid w:val="00864FCE"/>
    <w:rsid w:val="008771E5"/>
    <w:rsid w:val="008A42DA"/>
    <w:rsid w:val="009015EB"/>
    <w:rsid w:val="00A52ED7"/>
    <w:rsid w:val="00A61619"/>
    <w:rsid w:val="00A72D74"/>
    <w:rsid w:val="00AB0148"/>
    <w:rsid w:val="00AB2BA9"/>
    <w:rsid w:val="00AD146A"/>
    <w:rsid w:val="00AF6B10"/>
    <w:rsid w:val="00B13473"/>
    <w:rsid w:val="00B13A2E"/>
    <w:rsid w:val="00B84A35"/>
    <w:rsid w:val="00BF3DAF"/>
    <w:rsid w:val="00C14681"/>
    <w:rsid w:val="00C17B55"/>
    <w:rsid w:val="00C709BB"/>
    <w:rsid w:val="00CD47B4"/>
    <w:rsid w:val="00D15BE2"/>
    <w:rsid w:val="00D65405"/>
    <w:rsid w:val="00D66E26"/>
    <w:rsid w:val="00D75486"/>
    <w:rsid w:val="00D76798"/>
    <w:rsid w:val="00DA1AE3"/>
    <w:rsid w:val="00E77F53"/>
    <w:rsid w:val="00E84C3E"/>
    <w:rsid w:val="00ED21AF"/>
    <w:rsid w:val="00EE053A"/>
    <w:rsid w:val="00EF3863"/>
    <w:rsid w:val="00F011E9"/>
    <w:rsid w:val="00F22D43"/>
    <w:rsid w:val="00F634B5"/>
    <w:rsid w:val="00F7095E"/>
    <w:rsid w:val="00F77477"/>
    <w:rsid w:val="00FA50F7"/>
    <w:rsid w:val="00FC38F9"/>
    <w:rsid w:val="00FD0C10"/>
    <w:rsid w:val="00FE360C"/>
    <w:rsid w:val="00FF0EEF"/>
    <w:rsid w:val="01023F7D"/>
    <w:rsid w:val="056A08EA"/>
    <w:rsid w:val="07662B91"/>
    <w:rsid w:val="0A353334"/>
    <w:rsid w:val="0B3F260F"/>
    <w:rsid w:val="0BBF7D3D"/>
    <w:rsid w:val="0D3B5135"/>
    <w:rsid w:val="0EBD02E5"/>
    <w:rsid w:val="136C34FA"/>
    <w:rsid w:val="19DB6B9E"/>
    <w:rsid w:val="1BB10DFC"/>
    <w:rsid w:val="22627884"/>
    <w:rsid w:val="25051D1B"/>
    <w:rsid w:val="2D0D5991"/>
    <w:rsid w:val="2D376860"/>
    <w:rsid w:val="309D19B6"/>
    <w:rsid w:val="32421278"/>
    <w:rsid w:val="336107F6"/>
    <w:rsid w:val="34EC41CC"/>
    <w:rsid w:val="39D85DDB"/>
    <w:rsid w:val="3BF415C7"/>
    <w:rsid w:val="3EA75785"/>
    <w:rsid w:val="3FA11A7C"/>
    <w:rsid w:val="443E1D7B"/>
    <w:rsid w:val="48CE5E3B"/>
    <w:rsid w:val="4A597CD1"/>
    <w:rsid w:val="4A9E5236"/>
    <w:rsid w:val="50906F56"/>
    <w:rsid w:val="55882FF0"/>
    <w:rsid w:val="56955A0B"/>
    <w:rsid w:val="5B172DD1"/>
    <w:rsid w:val="5BA8478B"/>
    <w:rsid w:val="5F133F08"/>
    <w:rsid w:val="61DB28DE"/>
    <w:rsid w:val="64B26645"/>
    <w:rsid w:val="64B84EED"/>
    <w:rsid w:val="6CE216A6"/>
    <w:rsid w:val="6D3B4FDE"/>
    <w:rsid w:val="6E991504"/>
    <w:rsid w:val="6EA637D2"/>
    <w:rsid w:val="705249AD"/>
    <w:rsid w:val="71820C66"/>
    <w:rsid w:val="73423062"/>
    <w:rsid w:val="75586B14"/>
    <w:rsid w:val="78F1454C"/>
    <w:rsid w:val="7BDE61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qFormat/>
    <w:locked/>
    <w:uiPriority w:val="99"/>
    <w:rPr>
      <w:rFonts w:cs="Times New Roman"/>
      <w:sz w:val="18"/>
      <w:szCs w:val="18"/>
    </w:rPr>
  </w:style>
  <w:style w:type="character" w:customStyle="1" w:styleId="8">
    <w:name w:val="Footer Char"/>
    <w:basedOn w:val="6"/>
    <w:link w:val="3"/>
    <w:qFormat/>
    <w:locked/>
    <w:uiPriority w:val="99"/>
    <w:rPr>
      <w:rFonts w:cs="Times New Roman"/>
      <w:sz w:val="18"/>
      <w:szCs w:val="18"/>
    </w:rPr>
  </w:style>
  <w:style w:type="paragraph" w:styleId="9">
    <w:name w:val="List Paragraph"/>
    <w:basedOn w:val="1"/>
    <w:qFormat/>
    <w:uiPriority w:val="99"/>
    <w:pPr>
      <w:ind w:firstLine="420" w:firstLineChars="200"/>
    </w:pPr>
  </w:style>
  <w:style w:type="character" w:customStyle="1" w:styleId="10">
    <w:name w:val="Balloon Text Char"/>
    <w:basedOn w:val="6"/>
    <w:link w:val="2"/>
    <w:semiHidden/>
    <w:qFormat/>
    <w:locked/>
    <w:uiPriority w:val="99"/>
    <w:rPr>
      <w:rFonts w:cs="Times New Roman"/>
      <w:sz w:val="18"/>
      <w:szCs w:val="18"/>
    </w:rPr>
  </w:style>
  <w:style w:type="character" w:customStyle="1" w:styleId="11">
    <w:name w:val="font121"/>
    <w:basedOn w:val="6"/>
    <w:qFormat/>
    <w:uiPriority w:val="0"/>
    <w:rPr>
      <w:rFonts w:ascii="黑体" w:hAnsi="宋体" w:eastAsia="黑体" w:cs="黑体"/>
      <w:color w:val="000000"/>
      <w:sz w:val="22"/>
      <w:szCs w:val="22"/>
      <w:u w:val="none"/>
    </w:rPr>
  </w:style>
  <w:style w:type="character" w:customStyle="1" w:styleId="12">
    <w:name w:val="font51"/>
    <w:basedOn w:val="6"/>
    <w:qFormat/>
    <w:uiPriority w:val="0"/>
    <w:rPr>
      <w:rFonts w:hint="default" w:ascii="Times New Roman" w:hAnsi="Times New Roman" w:cs="Times New Roman"/>
      <w:color w:val="000000"/>
      <w:sz w:val="22"/>
      <w:szCs w:val="22"/>
      <w:u w:val="none"/>
    </w:rPr>
  </w:style>
  <w:style w:type="character" w:customStyle="1" w:styleId="13">
    <w:name w:val="font131"/>
    <w:basedOn w:val="6"/>
    <w:qFormat/>
    <w:uiPriority w:val="0"/>
    <w:rPr>
      <w:rFonts w:ascii="方正仿宋_GBK" w:hAnsi="方正仿宋_GBK" w:eastAsia="方正仿宋_GBK" w:cs="方正仿宋_GBK"/>
      <w:color w:val="000000"/>
      <w:sz w:val="24"/>
      <w:szCs w:val="24"/>
      <w:u w:val="none"/>
    </w:rPr>
  </w:style>
  <w:style w:type="character" w:customStyle="1" w:styleId="14">
    <w:name w:val="font81"/>
    <w:basedOn w:val="6"/>
    <w:qFormat/>
    <w:uiPriority w:val="0"/>
    <w:rPr>
      <w:rFonts w:hint="default" w:ascii="方正书宋_GBK" w:hAnsi="方正书宋_GBK" w:eastAsia="方正书宋_GBK" w:cs="方正书宋_GBK"/>
      <w:b/>
      <w:bCs/>
      <w:color w:val="000000"/>
      <w:sz w:val="22"/>
      <w:szCs w:val="22"/>
      <w:u w:val="none"/>
    </w:rPr>
  </w:style>
  <w:style w:type="character" w:customStyle="1" w:styleId="15">
    <w:name w:val="font101"/>
    <w:basedOn w:val="6"/>
    <w:qFormat/>
    <w:uiPriority w:val="0"/>
    <w:rPr>
      <w:rFonts w:hint="eastAsia" w:ascii="宋体" w:hAnsi="宋体" w:eastAsia="宋体" w:cs="宋体"/>
      <w:color w:val="000000"/>
      <w:sz w:val="20"/>
      <w:szCs w:val="20"/>
      <w:u w:val="none"/>
    </w:rPr>
  </w:style>
  <w:style w:type="character" w:customStyle="1" w:styleId="16">
    <w:name w:val="font141"/>
    <w:basedOn w:val="6"/>
    <w:qFormat/>
    <w:uiPriority w:val="0"/>
    <w:rPr>
      <w:rFonts w:hint="default" w:ascii="方正仿宋_GBK" w:hAnsi="方正仿宋_GBK" w:eastAsia="方正仿宋_GBK" w:cs="方正仿宋_GBK"/>
      <w:b/>
      <w:bCs/>
      <w:color w:val="000000"/>
      <w:sz w:val="22"/>
      <w:szCs w:val="22"/>
      <w:u w:val="none"/>
    </w:rPr>
  </w:style>
  <w:style w:type="character" w:customStyle="1" w:styleId="17">
    <w:name w:val="font112"/>
    <w:basedOn w:val="6"/>
    <w:qFormat/>
    <w:uiPriority w:val="0"/>
    <w:rPr>
      <w:rFonts w:ascii="黑体" w:hAnsi="宋体" w:eastAsia="黑体" w:cs="黑体"/>
      <w:color w:val="000000"/>
      <w:sz w:val="22"/>
      <w:szCs w:val="22"/>
      <w:u w:val="none"/>
    </w:rPr>
  </w:style>
  <w:style w:type="character" w:customStyle="1" w:styleId="18">
    <w:name w:val="font21"/>
    <w:basedOn w:val="6"/>
    <w:qFormat/>
    <w:uiPriority w:val="0"/>
    <w:rPr>
      <w:rFonts w:hint="default" w:ascii="Times New Roman" w:hAnsi="Times New Roman" w:cs="Times New Roman"/>
      <w:color w:val="000000"/>
      <w:sz w:val="22"/>
      <w:szCs w:val="22"/>
      <w:u w:val="none"/>
    </w:rPr>
  </w:style>
  <w:style w:type="character" w:customStyle="1" w:styleId="19">
    <w:name w:val="font91"/>
    <w:basedOn w:val="6"/>
    <w:qFormat/>
    <w:uiPriority w:val="0"/>
    <w:rPr>
      <w:rFonts w:ascii="方正仿宋_GBK" w:hAnsi="方正仿宋_GBK" w:eastAsia="方正仿宋_GBK" w:cs="方正仿宋_GBK"/>
      <w:color w:val="000000"/>
      <w:sz w:val="22"/>
      <w:szCs w:val="22"/>
      <w:u w:val="none"/>
    </w:rPr>
  </w:style>
  <w:style w:type="character" w:customStyle="1" w:styleId="20">
    <w:name w:val="font31"/>
    <w:basedOn w:val="6"/>
    <w:qFormat/>
    <w:uiPriority w:val="0"/>
    <w:rPr>
      <w:rFonts w:hint="default" w:ascii="Times New Roman" w:hAnsi="Times New Roman" w:cs="Times New Roman"/>
      <w:color w:val="000000"/>
      <w:sz w:val="22"/>
      <w:szCs w:val="22"/>
      <w:u w:val="none"/>
    </w:rPr>
  </w:style>
  <w:style w:type="character" w:customStyle="1" w:styleId="21">
    <w:name w:val="font41"/>
    <w:basedOn w:val="6"/>
    <w:qFormat/>
    <w:uiPriority w:val="0"/>
    <w:rPr>
      <w:rFonts w:hint="default" w:ascii="Times New Roman" w:hAnsi="Times New Roman" w:cs="Times New Roman"/>
      <w:color w:val="000000"/>
      <w:sz w:val="22"/>
      <w:szCs w:val="22"/>
      <w:u w:val="none"/>
    </w:rPr>
  </w:style>
  <w:style w:type="character" w:customStyle="1" w:styleId="22">
    <w:name w:val="font111"/>
    <w:basedOn w:val="6"/>
    <w:qFormat/>
    <w:uiPriority w:val="0"/>
    <w:rPr>
      <w:rFonts w:ascii="方正书宋_GBK" w:hAnsi="方正书宋_GBK" w:eastAsia="方正书宋_GBK" w:cs="方正书宋_GBK"/>
      <w:b/>
      <w:bCs/>
      <w:color w:val="000000"/>
      <w:sz w:val="22"/>
      <w:szCs w:val="22"/>
      <w:u w:val="none"/>
    </w:rPr>
  </w:style>
  <w:style w:type="character" w:customStyle="1" w:styleId="23">
    <w:name w:val="font11"/>
    <w:basedOn w:val="6"/>
    <w:qFormat/>
    <w:uiPriority w:val="0"/>
    <w:rPr>
      <w:rFonts w:hint="default" w:ascii="Times New Roman" w:hAnsi="Times New Roman" w:cs="Times New Roman"/>
      <w:color w:val="000000"/>
      <w:sz w:val="22"/>
      <w:szCs w:val="22"/>
      <w:u w:val="none"/>
    </w:rPr>
  </w:style>
  <w:style w:type="character" w:customStyle="1" w:styleId="24">
    <w:name w:val="font151"/>
    <w:basedOn w:val="6"/>
    <w:qFormat/>
    <w:uiPriority w:val="0"/>
    <w:rPr>
      <w:rFonts w:ascii="方正仿宋_GBK" w:hAnsi="方正仿宋_GBK" w:eastAsia="方正仿宋_GBK" w:cs="方正仿宋_GBK"/>
      <w:color w:val="000000"/>
      <w:sz w:val="21"/>
      <w:szCs w:val="21"/>
      <w:u w:val="none"/>
    </w:rPr>
  </w:style>
  <w:style w:type="character" w:customStyle="1" w:styleId="25">
    <w:name w:val="font161"/>
    <w:basedOn w:val="6"/>
    <w:qFormat/>
    <w:uiPriority w:val="0"/>
    <w:rPr>
      <w:rFonts w:ascii="方正仿宋_GBK" w:hAnsi="方正仿宋_GBK" w:eastAsia="方正仿宋_GBK" w:cs="方正仿宋_GBK"/>
      <w:color w:val="000000"/>
      <w:sz w:val="21"/>
      <w:szCs w:val="21"/>
      <w:u w:val="none"/>
    </w:rPr>
  </w:style>
  <w:style w:type="character" w:customStyle="1" w:styleId="26">
    <w:name w:val="font71"/>
    <w:basedOn w:val="6"/>
    <w:qFormat/>
    <w:uiPriority w:val="0"/>
    <w:rPr>
      <w:rFonts w:hint="default" w:ascii="方正书宋_GBK" w:hAnsi="方正书宋_GBK" w:eastAsia="方正书宋_GBK" w:cs="方正书宋_GBK"/>
      <w:b/>
      <w:bCs/>
      <w:color w:val="000000"/>
      <w:sz w:val="22"/>
      <w:szCs w:val="22"/>
      <w:u w:val="none"/>
    </w:rPr>
  </w:style>
  <w:style w:type="character" w:customStyle="1" w:styleId="27">
    <w:name w:val="font12"/>
    <w:basedOn w:val="6"/>
    <w:qFormat/>
    <w:uiPriority w:val="0"/>
    <w:rPr>
      <w:rFonts w:hint="default" w:ascii="Times New Roman" w:hAnsi="Times New Roman" w:cs="Times New Roman"/>
      <w:color w:val="000000"/>
      <w:sz w:val="22"/>
      <w:szCs w:val="22"/>
      <w:u w:val="none"/>
    </w:rPr>
  </w:style>
  <w:style w:type="character" w:customStyle="1" w:styleId="28">
    <w:name w:val="font61"/>
    <w:basedOn w:val="6"/>
    <w:qFormat/>
    <w:uiPriority w:val="0"/>
    <w:rPr>
      <w:rFonts w:hint="default" w:ascii="Times New Roman" w:hAnsi="Times New Roman" w:cs="Times New Roman"/>
      <w:b/>
      <w:bCs/>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Company>
  <Pages>4</Pages>
  <Words>75</Words>
  <Characters>428</Characters>
  <Lines>0</Lines>
  <Paragraphs>0</Paragraphs>
  <TotalTime>2</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2016-05-22T11:32:00Z</dcterms:created>
  <dc:creator>[预算局][李宏儒]</dc:creator>
  <cp:lastModifiedBy>Administrator</cp:lastModifiedBy>
  <cp:lastPrinted>2016-06-03T08:08:00Z</cp:lastPrinted>
  <dcterms:modified xsi:type="dcterms:W3CDTF">2021-06-23T07:23:21Z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34BEE6A5A55149BBAEC88605B0721F6D</vt:lpwstr>
  </property>
</Properties>
</file>